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3727B" w14:textId="693A7AA9" w:rsidR="00A91786" w:rsidRPr="00AA6B44" w:rsidRDefault="00A91786" w:rsidP="00A91786">
      <w:pPr>
        <w:spacing w:after="120"/>
        <w:ind w:left="1985" w:hanging="1985"/>
        <w:rPr>
          <w:rFonts w:ascii="Arial" w:eastAsiaTheme="minorEastAsia" w:hAnsi="Arial" w:cs="Arial"/>
          <w:b/>
          <w:sz w:val="24"/>
          <w:szCs w:val="24"/>
          <w:lang w:val="en-US" w:eastAsia="zh-CN"/>
        </w:rPr>
      </w:pPr>
      <w:r w:rsidRPr="00AA6B44">
        <w:rPr>
          <w:rFonts w:ascii="Arial" w:eastAsiaTheme="minorEastAsia" w:hAnsi="Arial" w:cs="Arial"/>
          <w:b/>
          <w:sz w:val="24"/>
          <w:szCs w:val="24"/>
          <w:lang w:val="en-US" w:eastAsia="zh-CN"/>
        </w:rPr>
        <w:t>3GPP TSG-RAN WG4 Meeting #11</w:t>
      </w:r>
      <w:r w:rsidR="007B3EC5">
        <w:rPr>
          <w:rFonts w:ascii="Arial" w:eastAsiaTheme="minorEastAsia" w:hAnsi="Arial" w:cs="Arial"/>
          <w:b/>
          <w:sz w:val="24"/>
          <w:szCs w:val="24"/>
          <w:lang w:val="en-US" w:eastAsia="zh-CN"/>
        </w:rPr>
        <w:t>2</w:t>
      </w:r>
      <w:r w:rsidRPr="00AA6B44">
        <w:rPr>
          <w:rFonts w:ascii="Arial" w:eastAsiaTheme="minorEastAsia" w:hAnsi="Arial" w:cs="Arial"/>
          <w:b/>
          <w:sz w:val="24"/>
          <w:szCs w:val="24"/>
          <w:lang w:val="en-US" w:eastAsia="zh-CN"/>
        </w:rPr>
        <w:tab/>
      </w:r>
      <w:r w:rsidRPr="00AA6B44">
        <w:rPr>
          <w:rFonts w:ascii="Arial" w:eastAsiaTheme="minorEastAsia" w:hAnsi="Arial" w:cs="Arial"/>
          <w:b/>
          <w:sz w:val="24"/>
          <w:szCs w:val="24"/>
          <w:lang w:val="en-US" w:eastAsia="zh-CN"/>
        </w:rPr>
        <w:tab/>
      </w:r>
      <w:r w:rsidRPr="00AA6B44">
        <w:rPr>
          <w:rFonts w:ascii="Arial" w:eastAsiaTheme="minorEastAsia" w:hAnsi="Arial" w:cs="Arial"/>
          <w:b/>
          <w:sz w:val="24"/>
          <w:szCs w:val="24"/>
          <w:lang w:val="en-US" w:eastAsia="zh-CN"/>
        </w:rPr>
        <w:tab/>
      </w:r>
      <w:r w:rsidRPr="00AA6B44">
        <w:rPr>
          <w:rFonts w:ascii="Arial" w:eastAsiaTheme="minorEastAsia" w:hAnsi="Arial" w:cs="Arial"/>
          <w:b/>
          <w:sz w:val="24"/>
          <w:szCs w:val="24"/>
          <w:lang w:val="en-US" w:eastAsia="zh-CN"/>
        </w:rPr>
        <w:tab/>
      </w:r>
      <w:r w:rsidRPr="00AA6B44">
        <w:rPr>
          <w:rFonts w:ascii="Arial" w:eastAsiaTheme="minorEastAsia" w:hAnsi="Arial" w:cs="Arial"/>
          <w:b/>
          <w:sz w:val="24"/>
          <w:szCs w:val="24"/>
          <w:lang w:val="en-US" w:eastAsia="zh-CN"/>
        </w:rPr>
        <w:tab/>
      </w:r>
      <w:r w:rsidRPr="00AA6B44">
        <w:rPr>
          <w:rFonts w:ascii="Arial" w:eastAsiaTheme="minorEastAsia" w:hAnsi="Arial" w:cs="Arial"/>
          <w:b/>
          <w:sz w:val="24"/>
          <w:szCs w:val="24"/>
          <w:lang w:val="en-US" w:eastAsia="zh-CN"/>
        </w:rPr>
        <w:tab/>
      </w:r>
      <w:r w:rsidRPr="00AA6B44">
        <w:rPr>
          <w:rFonts w:ascii="Arial" w:eastAsiaTheme="minorEastAsia" w:hAnsi="Arial" w:cs="Arial"/>
          <w:b/>
          <w:sz w:val="24"/>
          <w:szCs w:val="24"/>
          <w:lang w:val="en-US" w:eastAsia="zh-CN"/>
        </w:rPr>
        <w:tab/>
      </w:r>
      <w:r w:rsidRPr="00AA6B44">
        <w:rPr>
          <w:rFonts w:ascii="Arial" w:eastAsiaTheme="minorEastAsia" w:hAnsi="Arial" w:cs="Arial"/>
          <w:b/>
          <w:sz w:val="24"/>
          <w:szCs w:val="24"/>
          <w:lang w:val="en-US" w:eastAsia="zh-CN"/>
        </w:rPr>
        <w:tab/>
      </w:r>
      <w:r w:rsidRPr="00AA6B44">
        <w:rPr>
          <w:rFonts w:ascii="Arial" w:eastAsiaTheme="minorEastAsia" w:hAnsi="Arial" w:cs="Arial"/>
          <w:b/>
          <w:sz w:val="24"/>
          <w:szCs w:val="24"/>
          <w:lang w:val="en-US" w:eastAsia="zh-CN"/>
        </w:rPr>
        <w:tab/>
      </w:r>
      <w:r w:rsidRPr="00AA6B44">
        <w:rPr>
          <w:rFonts w:ascii="Arial" w:eastAsiaTheme="minorEastAsia" w:hAnsi="Arial" w:cs="Arial"/>
          <w:b/>
          <w:sz w:val="24"/>
          <w:szCs w:val="24"/>
          <w:lang w:val="en-US" w:eastAsia="zh-CN"/>
        </w:rPr>
        <w:tab/>
      </w:r>
      <w:r w:rsidRPr="00AA6B44">
        <w:rPr>
          <w:rFonts w:ascii="Arial" w:eastAsiaTheme="minorEastAsia" w:hAnsi="Arial" w:cs="Arial"/>
          <w:b/>
          <w:sz w:val="24"/>
          <w:szCs w:val="24"/>
          <w:lang w:val="en-US" w:eastAsia="zh-CN"/>
        </w:rPr>
        <w:tab/>
      </w:r>
      <w:r w:rsidRPr="00AA6B44">
        <w:rPr>
          <w:rFonts w:ascii="Arial" w:eastAsiaTheme="minorEastAsia" w:hAnsi="Arial" w:cs="Arial"/>
          <w:b/>
          <w:sz w:val="24"/>
          <w:szCs w:val="24"/>
          <w:lang w:val="en-US" w:eastAsia="zh-CN"/>
        </w:rPr>
        <w:tab/>
      </w:r>
      <w:r w:rsidRPr="00AA6B44">
        <w:rPr>
          <w:rFonts w:ascii="Arial" w:eastAsiaTheme="minorEastAsia" w:hAnsi="Arial" w:cs="Arial"/>
          <w:b/>
          <w:sz w:val="24"/>
          <w:szCs w:val="24"/>
          <w:lang w:val="en-US" w:eastAsia="zh-CN"/>
        </w:rPr>
        <w:tab/>
      </w:r>
      <w:r w:rsidRPr="00AA6B44">
        <w:rPr>
          <w:rFonts w:ascii="Arial" w:eastAsiaTheme="minorEastAsia" w:hAnsi="Arial" w:cs="Arial"/>
          <w:b/>
          <w:sz w:val="24"/>
          <w:szCs w:val="24"/>
          <w:lang w:val="en-US" w:eastAsia="zh-CN"/>
        </w:rPr>
        <w:tab/>
      </w:r>
      <w:r w:rsidR="0060461B" w:rsidRPr="0060461B">
        <w:rPr>
          <w:rFonts w:ascii="Arial" w:eastAsiaTheme="minorEastAsia" w:hAnsi="Arial" w:cs="Arial"/>
          <w:b/>
          <w:sz w:val="24"/>
          <w:szCs w:val="24"/>
          <w:lang w:val="en-US" w:eastAsia="zh-CN"/>
        </w:rPr>
        <w:t>R4-2412009</w:t>
      </w:r>
    </w:p>
    <w:p w14:paraId="4C652C3E" w14:textId="6E52A72A" w:rsidR="00A91786" w:rsidRDefault="007B3EC5" w:rsidP="00A91786">
      <w:pPr>
        <w:spacing w:after="120"/>
        <w:ind w:left="1985" w:hanging="1985"/>
        <w:rPr>
          <w:rFonts w:ascii="Arial" w:eastAsiaTheme="minorEastAsia" w:hAnsi="Arial" w:cs="Arial"/>
          <w:b/>
          <w:sz w:val="24"/>
          <w:szCs w:val="24"/>
          <w:lang w:val="en-US" w:eastAsia="zh-CN"/>
        </w:rPr>
      </w:pPr>
      <w:r w:rsidRPr="007B3EC5">
        <w:rPr>
          <w:rFonts w:ascii="Arial" w:eastAsiaTheme="minorEastAsia" w:hAnsi="Arial" w:cs="Arial"/>
          <w:b/>
          <w:sz w:val="24"/>
          <w:szCs w:val="24"/>
          <w:lang w:val="en-US" w:eastAsia="zh-CN"/>
        </w:rPr>
        <w:t>Maastricht, Netherlands, 19-23 August 202</w:t>
      </w:r>
      <w:r>
        <w:rPr>
          <w:rFonts w:ascii="Arial" w:eastAsiaTheme="minorEastAsia" w:hAnsi="Arial" w:cs="Arial"/>
          <w:b/>
          <w:sz w:val="24"/>
          <w:szCs w:val="24"/>
          <w:lang w:val="en-US" w:eastAsia="zh-CN"/>
        </w:rPr>
        <w:t>4</w:t>
      </w:r>
    </w:p>
    <w:p w14:paraId="06AA55B6" w14:textId="77777777" w:rsidR="007B3EC5" w:rsidRPr="00AA6B44" w:rsidRDefault="007B3EC5" w:rsidP="00A91786">
      <w:pPr>
        <w:spacing w:after="120"/>
        <w:ind w:left="1985" w:hanging="1985"/>
        <w:rPr>
          <w:rFonts w:ascii="Arial" w:eastAsia="MS Mincho" w:hAnsi="Arial" w:cs="Arial"/>
          <w:b/>
          <w:sz w:val="22"/>
          <w:lang w:val="en-US"/>
        </w:rPr>
      </w:pPr>
    </w:p>
    <w:p w14:paraId="282755FA" w14:textId="12B0F09A" w:rsidR="00C24D2F" w:rsidRPr="00AA6B4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AA6B44">
        <w:rPr>
          <w:rFonts w:ascii="Arial" w:eastAsia="MS Mincho" w:hAnsi="Arial" w:cs="Arial"/>
          <w:b/>
          <w:color w:val="000000"/>
          <w:sz w:val="22"/>
          <w:lang w:val="en-US"/>
        </w:rPr>
        <w:t xml:space="preserve">Agenda </w:t>
      </w:r>
      <w:r w:rsidR="007D19B7" w:rsidRPr="00AA6B44">
        <w:rPr>
          <w:rFonts w:ascii="Arial" w:eastAsia="MS Mincho" w:hAnsi="Arial" w:cs="Arial"/>
          <w:b/>
          <w:color w:val="000000"/>
          <w:sz w:val="22"/>
          <w:lang w:val="en-US"/>
        </w:rPr>
        <w:t>item</w:t>
      </w:r>
      <w:r w:rsidRPr="00AA6B44">
        <w:rPr>
          <w:rFonts w:ascii="Arial" w:eastAsia="MS Mincho" w:hAnsi="Arial" w:cs="Arial"/>
          <w:b/>
          <w:color w:val="000000"/>
          <w:sz w:val="22"/>
          <w:lang w:val="en-US"/>
        </w:rPr>
        <w:t>:</w:t>
      </w:r>
      <w:r w:rsidRPr="00AA6B44">
        <w:rPr>
          <w:rFonts w:ascii="Arial" w:eastAsia="MS Mincho" w:hAnsi="Arial" w:cs="Arial"/>
          <w:b/>
          <w:color w:val="000000"/>
          <w:sz w:val="22"/>
          <w:lang w:val="en-US"/>
        </w:rPr>
        <w:tab/>
      </w:r>
      <w:r w:rsidRPr="00AA6B44">
        <w:rPr>
          <w:rFonts w:ascii="Arial" w:eastAsia="MS Mincho" w:hAnsi="Arial" w:cs="Arial"/>
          <w:b/>
          <w:color w:val="000000"/>
          <w:sz w:val="22"/>
          <w:lang w:val="en-US" w:eastAsia="ja-JP"/>
        </w:rPr>
        <w:tab/>
      </w:r>
      <w:r w:rsidRPr="00AA6B44">
        <w:rPr>
          <w:rFonts w:ascii="Arial" w:eastAsia="MS Mincho" w:hAnsi="Arial" w:cs="Arial"/>
          <w:b/>
          <w:color w:val="000000"/>
          <w:sz w:val="22"/>
          <w:lang w:val="en-US" w:eastAsia="ja-JP"/>
        </w:rPr>
        <w:tab/>
      </w:r>
      <w:r w:rsidR="00301A67">
        <w:rPr>
          <w:rFonts w:ascii="Arial" w:eastAsia="MS Mincho" w:hAnsi="Arial" w:cs="Arial"/>
          <w:b/>
          <w:color w:val="000000"/>
          <w:sz w:val="22"/>
          <w:lang w:val="en-US" w:eastAsia="ja-JP"/>
        </w:rPr>
        <w:t>8</w:t>
      </w:r>
      <w:r w:rsidR="001B41C5" w:rsidRPr="00AA6B44">
        <w:rPr>
          <w:rFonts w:ascii="Arial" w:eastAsia="MS Mincho" w:hAnsi="Arial" w:cs="Arial"/>
          <w:b/>
          <w:color w:val="000000"/>
          <w:sz w:val="22"/>
          <w:lang w:val="en-US" w:eastAsia="ja-JP"/>
        </w:rPr>
        <w:t>.1.1</w:t>
      </w:r>
      <w:r w:rsidR="00646E75" w:rsidRPr="00AA6B44">
        <w:rPr>
          <w:rFonts w:ascii="Arial" w:eastAsia="MS Mincho" w:hAnsi="Arial" w:cs="Arial"/>
          <w:b/>
          <w:color w:val="000000"/>
          <w:sz w:val="22"/>
          <w:lang w:val="en-US" w:eastAsia="ja-JP"/>
        </w:rPr>
        <w:t>.</w:t>
      </w:r>
      <w:r w:rsidR="008F1613">
        <w:rPr>
          <w:rFonts w:ascii="Arial" w:eastAsia="MS Mincho" w:hAnsi="Arial" w:cs="Arial"/>
          <w:b/>
          <w:color w:val="000000"/>
          <w:sz w:val="22"/>
          <w:lang w:val="en-US" w:eastAsia="ja-JP"/>
        </w:rPr>
        <w:t>2</w:t>
      </w:r>
      <w:r w:rsidR="00646E75" w:rsidRPr="00AA6B44">
        <w:rPr>
          <w:rFonts w:ascii="Arial" w:eastAsia="MS Mincho" w:hAnsi="Arial" w:cs="Arial"/>
          <w:b/>
          <w:color w:val="000000"/>
          <w:sz w:val="22"/>
          <w:lang w:val="en-US" w:eastAsia="ja-JP"/>
        </w:rPr>
        <w:t>.1</w:t>
      </w:r>
    </w:p>
    <w:p w14:paraId="50D5329D" w14:textId="76BB770D" w:rsidR="00915D73" w:rsidRPr="00AA6B44" w:rsidRDefault="00915D73" w:rsidP="55A20D6D">
      <w:pPr>
        <w:spacing w:after="120"/>
        <w:ind w:left="1985" w:hanging="1985"/>
        <w:rPr>
          <w:rFonts w:ascii="Arial" w:hAnsi="Arial" w:cs="Arial"/>
          <w:color w:val="000000"/>
          <w:sz w:val="22"/>
          <w:szCs w:val="22"/>
          <w:lang w:val="en-US" w:eastAsia="zh-CN"/>
        </w:rPr>
      </w:pPr>
      <w:r w:rsidRPr="55A20D6D">
        <w:rPr>
          <w:rFonts w:ascii="Arial" w:eastAsia="MS Mincho" w:hAnsi="Arial" w:cs="Arial"/>
          <w:b/>
          <w:bCs/>
          <w:sz w:val="22"/>
          <w:szCs w:val="22"/>
          <w:lang w:val="en-US"/>
        </w:rPr>
        <w:t>Source:</w:t>
      </w:r>
      <w:r>
        <w:tab/>
      </w:r>
      <w:r w:rsidR="00532C8A" w:rsidRPr="55A20D6D">
        <w:rPr>
          <w:rFonts w:ascii="Arial" w:hAnsi="Arial" w:cs="Arial"/>
          <w:color w:val="000000" w:themeColor="text1"/>
          <w:sz w:val="22"/>
          <w:szCs w:val="22"/>
          <w:lang w:val="en-US" w:eastAsia="zh-CN"/>
        </w:rPr>
        <w:t>Noki</w:t>
      </w:r>
      <w:r w:rsidR="0DC35CB1" w:rsidRPr="55A20D6D">
        <w:rPr>
          <w:rFonts w:ascii="Arial" w:hAnsi="Arial" w:cs="Arial"/>
          <w:color w:val="000000" w:themeColor="text1"/>
          <w:sz w:val="22"/>
          <w:szCs w:val="22"/>
          <w:lang w:val="en-US" w:eastAsia="zh-CN"/>
        </w:rPr>
        <w:t>a</w:t>
      </w:r>
    </w:p>
    <w:p w14:paraId="1E0389E7" w14:textId="0EE0127E" w:rsidR="00915D73" w:rsidRPr="00AA6B44" w:rsidRDefault="00915D73" w:rsidP="00915D73">
      <w:pPr>
        <w:spacing w:after="120"/>
        <w:ind w:left="1985" w:hanging="1985"/>
        <w:rPr>
          <w:rFonts w:ascii="Arial" w:eastAsiaTheme="minorEastAsia" w:hAnsi="Arial" w:cs="Arial"/>
          <w:color w:val="000000"/>
          <w:sz w:val="22"/>
          <w:szCs w:val="22"/>
          <w:lang w:val="en-US" w:eastAsia="zh-CN"/>
        </w:rPr>
      </w:pPr>
      <w:r w:rsidRPr="00AA6B44">
        <w:rPr>
          <w:rFonts w:ascii="Arial" w:eastAsia="MS Mincho" w:hAnsi="Arial" w:cs="Arial"/>
          <w:b/>
          <w:color w:val="000000" w:themeColor="text1"/>
          <w:sz w:val="22"/>
          <w:szCs w:val="22"/>
          <w:lang w:val="en-US"/>
        </w:rPr>
        <w:t>Title:</w:t>
      </w:r>
      <w:r w:rsidRPr="00AA6B44">
        <w:rPr>
          <w:lang w:val="en-US"/>
        </w:rPr>
        <w:tab/>
      </w:r>
      <w:bookmarkStart w:id="0" w:name="_Hlk174109647"/>
      <w:r w:rsidR="00EC29EC" w:rsidRPr="00AA6B44">
        <w:rPr>
          <w:rFonts w:ascii="Arial" w:eastAsia="MS Mincho" w:hAnsi="Arial" w:cs="Arial"/>
          <w:b/>
          <w:bCs/>
          <w:color w:val="000000" w:themeColor="text1"/>
          <w:sz w:val="22"/>
          <w:szCs w:val="22"/>
          <w:lang w:val="en-US"/>
        </w:rPr>
        <w:t>Power domain enhancements for single carrier</w:t>
      </w:r>
      <w:bookmarkEnd w:id="0"/>
    </w:p>
    <w:p w14:paraId="67B0962B" w14:textId="5989424A" w:rsidR="00915D73" w:rsidRPr="00AA6B44" w:rsidRDefault="00915D73" w:rsidP="00915D73">
      <w:pPr>
        <w:spacing w:after="120"/>
        <w:ind w:left="1985" w:hanging="1985"/>
        <w:rPr>
          <w:rFonts w:ascii="Arial" w:eastAsiaTheme="minorEastAsia" w:hAnsi="Arial" w:cs="Arial"/>
          <w:sz w:val="22"/>
          <w:lang w:val="en-US" w:eastAsia="zh-CN"/>
        </w:rPr>
      </w:pPr>
      <w:r w:rsidRPr="00AA6B44">
        <w:rPr>
          <w:rFonts w:ascii="Arial" w:eastAsia="MS Mincho" w:hAnsi="Arial" w:cs="Arial"/>
          <w:b/>
          <w:color w:val="000000"/>
          <w:sz w:val="22"/>
          <w:lang w:val="en-US"/>
        </w:rPr>
        <w:t>Document for:</w:t>
      </w:r>
      <w:r w:rsidRPr="00AA6B44">
        <w:rPr>
          <w:rFonts w:ascii="Arial" w:eastAsia="MS Mincho" w:hAnsi="Arial" w:cs="Arial"/>
          <w:b/>
          <w:color w:val="000000"/>
          <w:sz w:val="22"/>
          <w:lang w:val="en-US"/>
        </w:rPr>
        <w:tab/>
      </w:r>
      <w:r w:rsidR="00242B15">
        <w:rPr>
          <w:rFonts w:ascii="Arial" w:eastAsiaTheme="minorEastAsia" w:hAnsi="Arial" w:cs="Arial"/>
          <w:color w:val="000000"/>
          <w:sz w:val="22"/>
          <w:lang w:val="en-US" w:eastAsia="zh-CN"/>
        </w:rPr>
        <w:t>Approval</w:t>
      </w:r>
    </w:p>
    <w:p w14:paraId="4A0AE149" w14:textId="4268E307" w:rsidR="005D7AF8" w:rsidRPr="00AA6B44" w:rsidRDefault="00915D73" w:rsidP="00EA4F75">
      <w:pPr>
        <w:pStyle w:val="Heading1"/>
        <w:rPr>
          <w:rFonts w:eastAsiaTheme="minorEastAsia" w:cs="Arial"/>
          <w:lang w:val="en-US" w:eastAsia="zh-CN"/>
        </w:rPr>
      </w:pPr>
      <w:r w:rsidRPr="00AA6B44">
        <w:rPr>
          <w:rFonts w:cs="Arial"/>
          <w:lang w:val="en-US" w:eastAsia="ja-JP"/>
        </w:rPr>
        <w:t>Introduction</w:t>
      </w:r>
    </w:p>
    <w:p w14:paraId="1A286333" w14:textId="60C296FA" w:rsidR="00484C5D" w:rsidRPr="00AA6B44" w:rsidRDefault="006638D3" w:rsidP="002D1251">
      <w:pPr>
        <w:rPr>
          <w:i/>
          <w:color w:val="0070C0"/>
          <w:lang w:val="en-US" w:eastAsia="zh-CN"/>
        </w:rPr>
      </w:pPr>
      <w:r w:rsidRPr="00AA6B44">
        <w:rPr>
          <w:lang w:val="en-US"/>
        </w:rPr>
        <w:t>The following MPR reduction work has been approved as part of the RAN4 Rel-19</w:t>
      </w:r>
      <w:r w:rsidR="002B441C">
        <w:rPr>
          <w:lang w:val="en-US"/>
        </w:rPr>
        <w:t xml:space="preserve"> [1]</w:t>
      </w:r>
      <w:r w:rsidRPr="00AA6B44">
        <w:rPr>
          <w:lang w:val="en-US"/>
        </w:rPr>
        <w:t xml:space="preserve">. One motivation for this work is generally relaxing requirements for UEs that have such frequency allocation that makes meeting the requirements less important e.g. inner allocation, UE channel bandwidth within BS bandwidth. Based on RAN4 discussions another motivation is lower complexity UEs such as </w:t>
      </w:r>
      <w:proofErr w:type="spellStart"/>
      <w:r w:rsidRPr="002D1251">
        <w:t>RedCap</w:t>
      </w:r>
      <w:proofErr w:type="spellEnd"/>
      <w:r w:rsidRPr="00AA6B44">
        <w:rPr>
          <w:lang w:val="en-US"/>
        </w:rPr>
        <w:t xml:space="preserve"> UEs that may not be able to meet all the current requirements. Such UEs would need to be operated so that they always have allocation allowing relaxed requirements e.g. the UE channel bandwidth is within BS </w:t>
      </w:r>
      <w:r w:rsidR="00CF3A47">
        <w:rPr>
          <w:lang w:val="en-US"/>
        </w:rPr>
        <w:t xml:space="preserve">channel </w:t>
      </w:r>
      <w:r w:rsidRPr="00AA6B44">
        <w:rPr>
          <w:lang w:val="en-US"/>
        </w:rPr>
        <w:t>bandwidth.</w:t>
      </w:r>
    </w:p>
    <w:p w14:paraId="79D5194F" w14:textId="77777777" w:rsidR="00EA4F75" w:rsidRPr="00AA6B44" w:rsidRDefault="00EA4F75" w:rsidP="00EA4F75">
      <w:pPr>
        <w:pStyle w:val="Heading1"/>
        <w:rPr>
          <w:rFonts w:cs="Arial"/>
          <w:lang w:val="en-US"/>
        </w:rPr>
      </w:pPr>
      <w:r w:rsidRPr="32890F11">
        <w:rPr>
          <w:rFonts w:cs="Arial"/>
          <w:lang w:val="en-US"/>
        </w:rPr>
        <w:t>Discussion</w:t>
      </w:r>
    </w:p>
    <w:p w14:paraId="6D430456" w14:textId="79991AB6" w:rsidR="008B0A1E" w:rsidRDefault="008B0A1E" w:rsidP="002D1251">
      <w:pPr>
        <w:rPr>
          <w:b/>
          <w:bCs/>
        </w:rPr>
      </w:pPr>
      <w:r>
        <w:t xml:space="preserve">In RAN4#111, the following WF was proposed </w:t>
      </w:r>
      <w:r w:rsidR="00D23DD0">
        <w:t xml:space="preserve">in </w:t>
      </w:r>
      <w:r w:rsidR="002B441C">
        <w:t>[2]</w:t>
      </w:r>
      <w:r>
        <w:t xml:space="preserve">: </w:t>
      </w:r>
    </w:p>
    <w:p w14:paraId="6F475E86" w14:textId="32E30813" w:rsidR="006638D3" w:rsidRPr="0047109E" w:rsidRDefault="006638D3" w:rsidP="006638D3">
      <w:pPr>
        <w:pStyle w:val="paragraph"/>
        <w:spacing w:before="0" w:beforeAutospacing="0" w:after="0" w:afterAutospacing="0"/>
        <w:textAlignment w:val="baseline"/>
        <w:rPr>
          <w:rStyle w:val="normaltextrun"/>
          <w:rFonts w:ascii="Arial" w:hAnsi="Arial" w:cs="Arial"/>
          <w:bCs/>
          <w:sz w:val="20"/>
          <w:szCs w:val="20"/>
        </w:rPr>
      </w:pPr>
    </w:p>
    <w:tbl>
      <w:tblPr>
        <w:tblStyle w:val="TableGrid"/>
        <w:tblW w:w="0" w:type="auto"/>
        <w:tblLook w:val="04A0" w:firstRow="1" w:lastRow="0" w:firstColumn="1" w:lastColumn="0" w:noHBand="0" w:noVBand="1"/>
      </w:tblPr>
      <w:tblGrid>
        <w:gridCol w:w="9631"/>
      </w:tblGrid>
      <w:tr w:rsidR="006638D3" w14:paraId="63FB8BF0" w14:textId="77777777">
        <w:tc>
          <w:tcPr>
            <w:tcW w:w="9631" w:type="dxa"/>
          </w:tcPr>
          <w:p w14:paraId="200226BB" w14:textId="77777777" w:rsidR="006638D3" w:rsidRPr="0047109E" w:rsidRDefault="006638D3">
            <w:pPr>
              <w:pStyle w:val="ListParagraph"/>
              <w:numPr>
                <w:ilvl w:val="0"/>
                <w:numId w:val="4"/>
              </w:numPr>
              <w:overflowPunct/>
              <w:autoSpaceDE/>
              <w:autoSpaceDN/>
              <w:adjustRightInd/>
              <w:spacing w:after="120"/>
              <w:ind w:left="360" w:firstLineChars="0"/>
              <w:textAlignment w:val="auto"/>
              <w:rPr>
                <w:szCs w:val="24"/>
              </w:rPr>
            </w:pPr>
            <w:r w:rsidRPr="00AA6B44">
              <w:rPr>
                <w:rStyle w:val="eop"/>
                <w:rFonts w:ascii="Arial" w:hAnsi="Arial" w:cs="Arial"/>
              </w:rPr>
              <w:t> </w:t>
            </w:r>
            <w:r w:rsidRPr="0047109E">
              <w:rPr>
                <w:szCs w:val="24"/>
              </w:rPr>
              <w:t>Study the approach to convert full RB allocation in UE CBW to “inner RB allocation” with an extended UE BW, e.g. each side of the UE BW is equal to ½ of the UE BW, inside a larger BS CBW as starting point with consideration of the following aspects</w:t>
            </w:r>
          </w:p>
          <w:p w14:paraId="0D9484B7" w14:textId="77777777" w:rsidR="006638D3" w:rsidRPr="0047109E" w:rsidRDefault="006638D3">
            <w:pPr>
              <w:numPr>
                <w:ilvl w:val="1"/>
                <w:numId w:val="4"/>
              </w:numPr>
              <w:spacing w:after="120"/>
              <w:ind w:left="1080"/>
              <w:rPr>
                <w:szCs w:val="24"/>
                <w:lang w:eastAsia="zh-CN"/>
              </w:rPr>
            </w:pPr>
            <w:r w:rsidRPr="0047109E">
              <w:rPr>
                <w:szCs w:val="24"/>
                <w:lang w:eastAsia="zh-CN"/>
              </w:rPr>
              <w:t>The edge of the extended UE BW, i.e. the UE CBW plus the shifted frequency symmetrically at each side of the UE CBW, should be inside BS CBW or at least aligned with the BS CBW edge</w:t>
            </w:r>
          </w:p>
          <w:p w14:paraId="15B41D7A" w14:textId="77777777" w:rsidR="006638D3" w:rsidRPr="0047109E" w:rsidRDefault="006638D3">
            <w:pPr>
              <w:numPr>
                <w:ilvl w:val="2"/>
                <w:numId w:val="4"/>
              </w:numPr>
              <w:spacing w:after="120"/>
              <w:ind w:left="1800"/>
              <w:rPr>
                <w:szCs w:val="24"/>
                <w:lang w:eastAsia="zh-CN"/>
              </w:rPr>
            </w:pPr>
            <w:r w:rsidRPr="0047109E">
              <w:rPr>
                <w:rFonts w:hint="eastAsia"/>
                <w:szCs w:val="24"/>
                <w:lang w:eastAsia="zh-CN"/>
              </w:rPr>
              <w:t>①</w:t>
            </w:r>
            <w:r w:rsidRPr="0047109E">
              <w:rPr>
                <w:rFonts w:hint="eastAsia"/>
                <w:szCs w:val="24"/>
                <w:lang w:eastAsia="zh-CN"/>
              </w:rPr>
              <w:t xml:space="preserve"> F</w:t>
            </w:r>
            <w:r w:rsidRPr="0047109E">
              <w:rPr>
                <w:szCs w:val="24"/>
                <w:lang w:eastAsia="zh-CN"/>
              </w:rPr>
              <w:t xml:space="preserve">FS feasibility of case where extended </w:t>
            </w:r>
            <w:r w:rsidRPr="00907E8A">
              <w:rPr>
                <w:szCs w:val="24"/>
                <w:lang w:eastAsia="zh-CN"/>
              </w:rPr>
              <w:t>UE CBW edge exceeds the BS CBW</w:t>
            </w:r>
            <w:r w:rsidRPr="0047109E">
              <w:rPr>
                <w:szCs w:val="24"/>
                <w:lang w:eastAsia="zh-CN"/>
              </w:rPr>
              <w:t xml:space="preserve"> edge</w:t>
            </w:r>
            <w:r w:rsidRPr="0047109E">
              <w:rPr>
                <w:rFonts w:hint="eastAsia"/>
                <w:szCs w:val="24"/>
                <w:lang w:eastAsia="zh-CN"/>
              </w:rPr>
              <w:t>,</w:t>
            </w:r>
            <w:r w:rsidRPr="0047109E">
              <w:rPr>
                <w:szCs w:val="24"/>
                <w:lang w:eastAsia="zh-CN"/>
              </w:rPr>
              <w:t xml:space="preserve"> i.e. gap between edges of UE CBW and BS CBW &lt; 1/2 UE CBW</w:t>
            </w:r>
          </w:p>
          <w:p w14:paraId="39DB7F41" w14:textId="77777777" w:rsidR="006638D3" w:rsidRPr="0047109E" w:rsidRDefault="006638D3">
            <w:pPr>
              <w:numPr>
                <w:ilvl w:val="2"/>
                <w:numId w:val="4"/>
              </w:numPr>
              <w:spacing w:after="120"/>
              <w:ind w:left="1800"/>
              <w:rPr>
                <w:szCs w:val="24"/>
                <w:lang w:eastAsia="zh-CN"/>
              </w:rPr>
            </w:pPr>
            <w:r w:rsidRPr="0047109E">
              <w:rPr>
                <w:rFonts w:hint="eastAsia"/>
                <w:szCs w:val="24"/>
                <w:lang w:eastAsia="zh-CN"/>
              </w:rPr>
              <w:t>②</w:t>
            </w:r>
            <w:r w:rsidRPr="0047109E">
              <w:rPr>
                <w:rFonts w:hint="eastAsia"/>
                <w:szCs w:val="24"/>
                <w:lang w:eastAsia="zh-CN"/>
              </w:rPr>
              <w:t xml:space="preserve"> F</w:t>
            </w:r>
            <w:r w:rsidRPr="0047109E">
              <w:rPr>
                <w:szCs w:val="24"/>
                <w:lang w:eastAsia="zh-CN"/>
              </w:rPr>
              <w:t>FS whether IBE is used between edges of UE CBW and BS CBW or between edges of UE CBW and extended UE CBW</w:t>
            </w:r>
          </w:p>
          <w:p w14:paraId="34ADA15A" w14:textId="77777777" w:rsidR="006638D3" w:rsidRPr="0047109E" w:rsidRDefault="006638D3">
            <w:pPr>
              <w:numPr>
                <w:ilvl w:val="2"/>
                <w:numId w:val="4"/>
              </w:numPr>
              <w:spacing w:after="120"/>
              <w:ind w:left="1800"/>
              <w:rPr>
                <w:szCs w:val="24"/>
                <w:lang w:eastAsia="zh-CN"/>
              </w:rPr>
            </w:pPr>
            <w:r w:rsidRPr="0047109E">
              <w:rPr>
                <w:rFonts w:hint="eastAsia"/>
                <w:szCs w:val="24"/>
                <w:lang w:eastAsia="zh-CN"/>
              </w:rPr>
              <w:t>③</w:t>
            </w:r>
            <w:r w:rsidRPr="0047109E">
              <w:rPr>
                <w:rFonts w:hint="eastAsia"/>
                <w:szCs w:val="24"/>
                <w:lang w:eastAsia="zh-CN"/>
              </w:rPr>
              <w:t xml:space="preserve"> F</w:t>
            </w:r>
            <w:r w:rsidRPr="0047109E">
              <w:rPr>
                <w:szCs w:val="24"/>
                <w:lang w:eastAsia="zh-CN"/>
              </w:rPr>
              <w:t xml:space="preserve">FS ACLR and SEM are applicable from the edge of extended UE CBW or edge of BS CBW, i.e. the start </w:t>
            </w:r>
            <w:proofErr w:type="gramStart"/>
            <w:r w:rsidRPr="0047109E">
              <w:rPr>
                <w:szCs w:val="24"/>
                <w:lang w:eastAsia="zh-CN"/>
              </w:rPr>
              <w:t>point</w:t>
            </w:r>
            <w:proofErr w:type="gramEnd"/>
            <w:r w:rsidRPr="0047109E">
              <w:rPr>
                <w:szCs w:val="24"/>
                <w:lang w:eastAsia="zh-CN"/>
              </w:rPr>
              <w:t xml:space="preserve"> of Δf</w:t>
            </w:r>
            <w:r w:rsidRPr="0047109E">
              <w:rPr>
                <w:szCs w:val="24"/>
                <w:vertAlign w:val="subscript"/>
                <w:lang w:eastAsia="zh-CN"/>
              </w:rPr>
              <w:t>OOB</w:t>
            </w:r>
          </w:p>
          <w:p w14:paraId="0413D124" w14:textId="77777777" w:rsidR="006638D3" w:rsidRPr="0047109E" w:rsidRDefault="006638D3">
            <w:pPr>
              <w:numPr>
                <w:ilvl w:val="2"/>
                <w:numId w:val="4"/>
              </w:numPr>
              <w:spacing w:after="120"/>
              <w:ind w:left="1800"/>
              <w:rPr>
                <w:szCs w:val="24"/>
                <w:lang w:eastAsia="zh-CN"/>
              </w:rPr>
            </w:pPr>
            <w:r w:rsidRPr="0047109E">
              <w:rPr>
                <w:rFonts w:hint="eastAsia"/>
                <w:szCs w:val="24"/>
                <w:lang w:eastAsia="zh-CN"/>
              </w:rPr>
              <w:t>④</w:t>
            </w:r>
            <w:r w:rsidRPr="0047109E">
              <w:rPr>
                <w:rFonts w:hint="eastAsia"/>
                <w:szCs w:val="24"/>
                <w:lang w:eastAsia="zh-CN"/>
              </w:rPr>
              <w:t xml:space="preserve"> F</w:t>
            </w:r>
            <w:r w:rsidRPr="0047109E">
              <w:rPr>
                <w:szCs w:val="24"/>
                <w:lang w:eastAsia="zh-CN"/>
              </w:rPr>
              <w:t xml:space="preserve">FS integral region and boundary of OOBE is based </w:t>
            </w:r>
            <w:r w:rsidRPr="00907E8A">
              <w:rPr>
                <w:szCs w:val="24"/>
                <w:lang w:eastAsia="zh-CN"/>
              </w:rPr>
              <w:t>on extended UE CBW</w:t>
            </w:r>
            <w:r w:rsidRPr="0047109E">
              <w:rPr>
                <w:szCs w:val="24"/>
                <w:lang w:eastAsia="zh-CN"/>
              </w:rPr>
              <w:t xml:space="preserve"> </w:t>
            </w:r>
            <w:r w:rsidRPr="00907E8A">
              <w:rPr>
                <w:szCs w:val="24"/>
                <w:lang w:eastAsia="zh-CN"/>
              </w:rPr>
              <w:t>or UE CBW</w:t>
            </w:r>
          </w:p>
          <w:p w14:paraId="1049B7DA" w14:textId="77777777" w:rsidR="006638D3" w:rsidRDefault="006638D3" w:rsidP="006638D3">
            <w:pPr>
              <w:overflowPunct/>
              <w:autoSpaceDE/>
              <w:autoSpaceDN/>
              <w:adjustRightInd/>
              <w:textAlignment w:val="auto"/>
              <w:rPr>
                <w:rStyle w:val="normaltextrun"/>
                <w:rFonts w:ascii="Arial" w:eastAsia="Times New Roman" w:hAnsi="Arial" w:cs="Arial"/>
                <w:bCs/>
              </w:rPr>
            </w:pPr>
            <w:r w:rsidRPr="006638D3">
              <w:rPr>
                <w:rStyle w:val="normaltextrun"/>
                <w:rFonts w:ascii="Arial" w:eastAsia="Times New Roman" w:hAnsi="Arial" w:cs="Arial"/>
                <w:bCs/>
              </w:rPr>
              <w:t xml:space="preserve">Other mechanisms are not precluded </w:t>
            </w:r>
          </w:p>
          <w:p w14:paraId="074B0495" w14:textId="5C587F3E" w:rsidR="006638D3" w:rsidRPr="00ED03E3" w:rsidRDefault="006638D3" w:rsidP="00ED03E3">
            <w:pPr>
              <w:jc w:val="center"/>
              <w:rPr>
                <w:rStyle w:val="normaltextrun"/>
                <w:rFonts w:ascii="Arial" w:eastAsia="Times New Roman" w:hAnsi="Arial" w:cs="Arial"/>
                <w:bCs/>
              </w:rPr>
            </w:pPr>
            <w:r>
              <w:rPr>
                <w:rStyle w:val="wacimagecontainer"/>
                <w:rFonts w:ascii="Segoe UI" w:hAnsi="Segoe UI" w:cs="Segoe UI"/>
                <w:noProof/>
                <w:color w:val="000000"/>
                <w:sz w:val="18"/>
                <w:szCs w:val="18"/>
                <w:shd w:val="clear" w:color="auto" w:fill="FFFFFF"/>
              </w:rPr>
              <w:lastRenderedPageBreak/>
              <w:drawing>
                <wp:inline distT="0" distB="0" distL="0" distR="0" wp14:anchorId="5AB7F94F" wp14:editId="5EE43F76">
                  <wp:extent cx="4606290" cy="2593340"/>
                  <wp:effectExtent l="0" t="0" r="3810" b="0"/>
                  <wp:docPr id="9852220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222003"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06290" cy="2593340"/>
                          </a:xfrm>
                          <a:prstGeom prst="rect">
                            <a:avLst/>
                          </a:prstGeom>
                          <a:noFill/>
                          <a:ln>
                            <a:noFill/>
                          </a:ln>
                        </pic:spPr>
                      </pic:pic>
                    </a:graphicData>
                  </a:graphic>
                </wp:inline>
              </w:drawing>
            </w:r>
          </w:p>
        </w:tc>
      </w:tr>
    </w:tbl>
    <w:p w14:paraId="6395069E" w14:textId="77777777" w:rsidR="00EC325E" w:rsidRDefault="00EC325E" w:rsidP="006638D3">
      <w:pPr>
        <w:pStyle w:val="paragraph"/>
        <w:spacing w:before="0" w:beforeAutospacing="0" w:after="0" w:afterAutospacing="0"/>
        <w:textAlignment w:val="baseline"/>
        <w:rPr>
          <w:rStyle w:val="normaltextrun"/>
          <w:rFonts w:ascii="Arial" w:hAnsi="Arial" w:cs="Arial"/>
          <w:bCs/>
          <w:sz w:val="20"/>
          <w:szCs w:val="20"/>
          <w:lang w:val="en-GB"/>
        </w:rPr>
      </w:pPr>
    </w:p>
    <w:p w14:paraId="16D39EFE" w14:textId="66684732" w:rsidR="00D322EC" w:rsidRPr="0047109E" w:rsidRDefault="00EC325E" w:rsidP="006856D7">
      <w:pPr>
        <w:pStyle w:val="paragraph"/>
        <w:spacing w:before="0" w:beforeAutospacing="0" w:after="0" w:afterAutospacing="0"/>
        <w:jc w:val="center"/>
        <w:textAlignment w:val="baseline"/>
        <w:rPr>
          <w:rStyle w:val="normaltextrun"/>
          <w:rFonts w:ascii="Arial" w:eastAsia="SimSun" w:hAnsi="Arial" w:cs="Arial"/>
          <w:sz w:val="20"/>
          <w:szCs w:val="20"/>
          <w:lang w:val="en-GB"/>
        </w:rPr>
      </w:pPr>
      <w:r w:rsidRPr="006856D7">
        <w:rPr>
          <w:rStyle w:val="normaltextrun"/>
          <w:rFonts w:ascii="Arial" w:hAnsi="Arial" w:cs="Arial"/>
          <w:b/>
        </w:rPr>
        <w:t>F</w:t>
      </w:r>
      <w:r w:rsidRPr="006856D7">
        <w:rPr>
          <w:rStyle w:val="normaltextrun"/>
          <w:rFonts w:ascii="Arial" w:hAnsi="Arial" w:cs="Arial"/>
          <w:b/>
          <w:sz w:val="20"/>
          <w:szCs w:val="20"/>
        </w:rPr>
        <w:t>igure 1</w:t>
      </w:r>
      <w:r w:rsidRPr="006856D7">
        <w:rPr>
          <w:rStyle w:val="normaltextrun"/>
          <w:rFonts w:ascii="Arial" w:hAnsi="Arial" w:cs="Arial"/>
          <w:sz w:val="20"/>
          <w:szCs w:val="20"/>
        </w:rPr>
        <w:t>:</w:t>
      </w:r>
      <w:r w:rsidR="008851A0" w:rsidRPr="006856D7">
        <w:rPr>
          <w:rStyle w:val="normaltextrun"/>
          <w:rFonts w:ascii="Arial" w:hAnsi="Arial" w:cs="Arial"/>
          <w:sz w:val="20"/>
          <w:szCs w:val="20"/>
        </w:rPr>
        <w:t xml:space="preserve"> Proposed </w:t>
      </w:r>
      <w:r w:rsidR="008851A0" w:rsidRPr="006856D7">
        <w:rPr>
          <w:rFonts w:ascii="Arial" w:hAnsi="Arial" w:cs="Arial"/>
          <w:sz w:val="20"/>
          <w:szCs w:val="20"/>
        </w:rPr>
        <w:t>approach to convert full RB allocation in UE CBW to “inner RB allocation”</w:t>
      </w:r>
    </w:p>
    <w:p w14:paraId="2F66C7AA" w14:textId="77777777" w:rsidR="00EC325E" w:rsidRDefault="00EC325E" w:rsidP="006856D7">
      <w:pPr>
        <w:pStyle w:val="paragraph"/>
        <w:spacing w:before="0" w:beforeAutospacing="0" w:after="0" w:afterAutospacing="0"/>
        <w:jc w:val="center"/>
        <w:textAlignment w:val="baseline"/>
      </w:pPr>
    </w:p>
    <w:p w14:paraId="7981C52F" w14:textId="23FEDE8F" w:rsidR="00663BCB" w:rsidRPr="006856D7" w:rsidRDefault="00663BCB" w:rsidP="002D1251">
      <w:r w:rsidRPr="006856D7">
        <w:t xml:space="preserve">Relaxing the Adjacent Channel Leakage Ratio (ACLR) </w:t>
      </w:r>
      <w:r w:rsidR="005F6694">
        <w:t>requirement</w:t>
      </w:r>
      <w:r w:rsidRPr="006856D7">
        <w:t>, which is currently based on the same bandwidth as the User Equipment (UE), can significantly increase interference across a wider frequency range.</w:t>
      </w:r>
    </w:p>
    <w:p w14:paraId="027692D7" w14:textId="41B485DA" w:rsidR="00663BCB" w:rsidRPr="006856D7" w:rsidRDefault="00663BCB" w:rsidP="002D1251">
      <w:r w:rsidRPr="006856D7">
        <w:t xml:space="preserve">Similarly, relaxing </w:t>
      </w:r>
      <w:r w:rsidR="009D6A37">
        <w:t>requirements</w:t>
      </w:r>
      <w:r w:rsidRPr="006856D7">
        <w:t xml:space="preserve"> on spurious emissions and out-of-band emissions can also lead to increased interference over a wider frequency range</w:t>
      </w:r>
      <w:r w:rsidR="009D6A37">
        <w:t xml:space="preserve"> and may not be possible from regulation perspective</w:t>
      </w:r>
      <w:r w:rsidRPr="006856D7">
        <w:t>.</w:t>
      </w:r>
    </w:p>
    <w:p w14:paraId="64B4E27D" w14:textId="77777777" w:rsidR="00663BCB" w:rsidRDefault="00663BCB" w:rsidP="002D1251">
      <w:r w:rsidRPr="006856D7">
        <w:t>In summary, relaxing ACLR and other emission limits can significantly increase interference levels, potentially impacting both intra-cell and inter-cell performance. This requires careful analysis and mitigation strategies to ensure efficient and reliable network operation.</w:t>
      </w:r>
    </w:p>
    <w:p w14:paraId="25996F87" w14:textId="421507BF" w:rsidR="00F66CC1" w:rsidRPr="00E55A2B" w:rsidRDefault="00F66CC1" w:rsidP="00261049">
      <w:pPr>
        <w:rPr>
          <w:rStyle w:val="normaltextrun"/>
          <w:b/>
          <w:bCs/>
          <w:lang w:val="en-US"/>
        </w:rPr>
      </w:pPr>
      <w:r w:rsidRPr="00261049">
        <w:rPr>
          <w:rStyle w:val="normaltextrun"/>
          <w:b/>
          <w:bCs/>
          <w:lang w:val="en-US"/>
        </w:rPr>
        <w:t>Observation 1:</w:t>
      </w:r>
      <w:r w:rsidRPr="00E55A2B">
        <w:rPr>
          <w:rStyle w:val="normaltextrun"/>
          <w:b/>
          <w:bCs/>
          <w:lang w:val="en-US"/>
        </w:rPr>
        <w:t xml:space="preserve"> Relaxation of ACLR/SEM/spurious emissions limits will lead to higher interference spread over a wide bandwidth (e.g., intra-cell interference within BS channel bandwidth, intra/inter operator BW interference). </w:t>
      </w:r>
    </w:p>
    <w:p w14:paraId="6C993561" w14:textId="21CA9D6B" w:rsidR="00297003" w:rsidRPr="00480F65" w:rsidRDefault="00CA083D" w:rsidP="002D1251">
      <w:r w:rsidRPr="00480F65">
        <w:t>Proposal</w:t>
      </w:r>
      <w:r w:rsidR="00D322EC">
        <w:t xml:space="preserve"> in [2] </w:t>
      </w:r>
      <w:r w:rsidR="00044D90" w:rsidRPr="00480F65">
        <w:t xml:space="preserve">suggests </w:t>
      </w:r>
      <w:proofErr w:type="gramStart"/>
      <w:r w:rsidR="00044D90" w:rsidRPr="00480F65">
        <w:t>to introduce</w:t>
      </w:r>
      <w:proofErr w:type="gramEnd"/>
      <w:r w:rsidR="00044D90" w:rsidRPr="00480F65">
        <w:t xml:space="preserve"> </w:t>
      </w:r>
      <w:r w:rsidR="00480F65" w:rsidRPr="00480F65">
        <w:t>“</w:t>
      </w:r>
      <w:r w:rsidR="00044D90" w:rsidRPr="00480F65">
        <w:t>extended UE BW</w:t>
      </w:r>
      <w:r w:rsidR="00480F65" w:rsidRPr="00480F65">
        <w:t xml:space="preserve">” so that on each </w:t>
      </w:r>
      <w:r w:rsidR="00480F65" w:rsidRPr="006856D7">
        <w:rPr>
          <w:szCs w:val="24"/>
        </w:rPr>
        <w:t xml:space="preserve">side of the UE BW </w:t>
      </w:r>
      <w:r w:rsidR="00480F65">
        <w:rPr>
          <w:szCs w:val="24"/>
        </w:rPr>
        <w:t xml:space="preserve">there </w:t>
      </w:r>
      <w:r w:rsidR="00480F65" w:rsidRPr="006856D7">
        <w:rPr>
          <w:szCs w:val="24"/>
        </w:rPr>
        <w:t>is</w:t>
      </w:r>
      <w:r w:rsidR="00480F65">
        <w:rPr>
          <w:szCs w:val="24"/>
        </w:rPr>
        <w:t xml:space="preserve"> additional </w:t>
      </w:r>
      <w:r w:rsidR="0045176F">
        <w:rPr>
          <w:szCs w:val="24"/>
        </w:rPr>
        <w:t>added band</w:t>
      </w:r>
      <w:r w:rsidR="009E7D19">
        <w:rPr>
          <w:szCs w:val="24"/>
        </w:rPr>
        <w:t xml:space="preserve"> width</w:t>
      </w:r>
      <w:r w:rsidR="00480F65" w:rsidRPr="006856D7">
        <w:rPr>
          <w:szCs w:val="24"/>
        </w:rPr>
        <w:t xml:space="preserve"> equal to ½ of the UE BW</w:t>
      </w:r>
      <w:r w:rsidR="00127AAB">
        <w:rPr>
          <w:szCs w:val="24"/>
        </w:rPr>
        <w:t xml:space="preserve"> to mitigate the effects of emissions</w:t>
      </w:r>
      <w:r w:rsidR="005556F5">
        <w:rPr>
          <w:szCs w:val="24"/>
        </w:rPr>
        <w:t xml:space="preserve">. </w:t>
      </w:r>
    </w:p>
    <w:p w14:paraId="4ECCEFCB" w14:textId="65D041F6" w:rsidR="003B11BB" w:rsidRDefault="005556F5" w:rsidP="002D1251">
      <w:r w:rsidRPr="4748AC50">
        <w:t xml:space="preserve">One option to </w:t>
      </w:r>
      <w:r w:rsidR="00C253D2" w:rsidRPr="4748AC50">
        <w:t>introduce the “extended UE BW” could be utilizing the gu</w:t>
      </w:r>
      <w:r w:rsidR="00BC2BDA" w:rsidRPr="4748AC50">
        <w:t xml:space="preserve">ard band approach already existing in the specifications. Guard band would just need to be larger </w:t>
      </w:r>
      <w:r w:rsidR="00B1779E" w:rsidRPr="4748AC50">
        <w:t>e.g. equal</w:t>
      </w:r>
      <w:r w:rsidR="2B33BFC3" w:rsidRPr="4748AC50">
        <w:t xml:space="preserve"> or smaller</w:t>
      </w:r>
      <w:r w:rsidR="00B1779E" w:rsidRPr="4748AC50">
        <w:t xml:space="preserve"> to ½ of the UE BW</w:t>
      </w:r>
      <w:r w:rsidR="2577ABA5" w:rsidRPr="4748AC50">
        <w:t xml:space="preserve">. </w:t>
      </w:r>
      <w:r w:rsidR="4BA42EDB" w:rsidRPr="4748AC50">
        <w:t>In this case</w:t>
      </w:r>
      <w:r w:rsidR="2577ABA5" w:rsidRPr="4748AC50">
        <w:t xml:space="preserve">, </w:t>
      </w:r>
      <w:r w:rsidR="50D4A8DE" w:rsidRPr="4748AC50">
        <w:t>the</w:t>
      </w:r>
      <w:r w:rsidR="3BDE41FD" w:rsidRPr="4748AC50">
        <w:t xml:space="preserve"> </w:t>
      </w:r>
      <w:r w:rsidR="442B8317" w:rsidRPr="4748AC50">
        <w:t xml:space="preserve">UE channel BW may be </w:t>
      </w:r>
      <w:r w:rsidR="416627BE" w:rsidRPr="4748AC50">
        <w:t xml:space="preserve">the same </w:t>
      </w:r>
      <w:r w:rsidR="4C83C587" w:rsidRPr="4748AC50">
        <w:t>as UE initial CBW</w:t>
      </w:r>
      <w:r w:rsidR="49932B15" w:rsidRPr="4748AC50">
        <w:t xml:space="preserve"> (i.e., additional guard-band &lt;½ UE BW),</w:t>
      </w:r>
      <w:r w:rsidR="416627BE" w:rsidRPr="4748AC50">
        <w:t xml:space="preserve"> or </w:t>
      </w:r>
      <w:r w:rsidR="6A7A453E" w:rsidRPr="4748AC50">
        <w:t>a</w:t>
      </w:r>
      <w:r w:rsidR="416627BE" w:rsidRPr="4748AC50">
        <w:t xml:space="preserve"> </w:t>
      </w:r>
      <w:r w:rsidR="6A7A453E" w:rsidRPr="4748AC50">
        <w:t>larger</w:t>
      </w:r>
      <w:r w:rsidR="416627BE" w:rsidRPr="4748AC50">
        <w:t xml:space="preserve"> </w:t>
      </w:r>
      <w:r w:rsidR="3B6688A6" w:rsidRPr="4748AC50">
        <w:t>CBW</w:t>
      </w:r>
      <w:r w:rsidR="52FF43DA" w:rsidRPr="4748AC50">
        <w:t xml:space="preserve"> </w:t>
      </w:r>
      <w:r w:rsidR="416627BE" w:rsidRPr="4748AC50">
        <w:t>defined in the specs</w:t>
      </w:r>
      <w:r w:rsidR="401B3B45" w:rsidRPr="4748AC50">
        <w:t xml:space="preserve"> (e.g., UE CBW=2* UE initial CBW with the example of guard band equal to ½ of the UE initial</w:t>
      </w:r>
      <w:r w:rsidR="07ACBE69" w:rsidRPr="4748AC50">
        <w:t xml:space="preserve"> BW</w:t>
      </w:r>
      <w:r w:rsidR="401B3B45" w:rsidRPr="4748AC50">
        <w:t>)</w:t>
      </w:r>
      <w:r w:rsidR="00B1779E" w:rsidRPr="4748AC50">
        <w:t xml:space="preserve">. This could be </w:t>
      </w:r>
      <w:r w:rsidR="00A73B5C" w:rsidRPr="4748AC50">
        <w:t xml:space="preserve">obtained e.g. by specifying new </w:t>
      </w:r>
      <w:r w:rsidR="00814ACD" w:rsidRPr="4748AC50">
        <w:t xml:space="preserve">configuration of </w:t>
      </w:r>
      <w:r w:rsidR="00A73B5C" w:rsidRPr="4748AC50">
        <w:t xml:space="preserve">number of PRBs </w:t>
      </w:r>
      <w:r w:rsidR="0D66E9CD" w:rsidRPr="4748AC50">
        <w:t xml:space="preserve">for maximum transmission bandwidth </w:t>
      </w:r>
      <w:r w:rsidR="4EF16D59" w:rsidRPr="4748AC50">
        <w:t>in the UE channel bandwidth</w:t>
      </w:r>
      <w:r w:rsidR="0D66E9CD" w:rsidRPr="4748AC50">
        <w:t xml:space="preserve"> or for the additional guard band</w:t>
      </w:r>
      <w:r w:rsidR="001E3E0E" w:rsidRPr="4748AC50">
        <w:t>. Hence</w:t>
      </w:r>
      <w:r w:rsidR="6BE58F40" w:rsidRPr="4748AC50">
        <w:t>,</w:t>
      </w:r>
      <w:r w:rsidR="001E3E0E" w:rsidRPr="4748AC50">
        <w:t xml:space="preserve"> n</w:t>
      </w:r>
      <w:r w:rsidR="1D8C7A54" w:rsidRPr="4748AC50">
        <w:t xml:space="preserve">ew </w:t>
      </w:r>
      <w:r w:rsidR="006516FE" w:rsidRPr="4748AC50">
        <w:t>definition</w:t>
      </w:r>
      <w:r w:rsidR="1D8C7A54" w:rsidRPr="4748AC50">
        <w:t xml:space="preserve"> of the</w:t>
      </w:r>
      <w:r w:rsidR="57F86F2D" w:rsidRPr="4748AC50">
        <w:t xml:space="preserve"> </w:t>
      </w:r>
      <w:commentRangeStart w:id="1"/>
      <w:r w:rsidR="001E3E0E" w:rsidRPr="4748AC50">
        <w:t>extended</w:t>
      </w:r>
      <w:r w:rsidR="57F86F2D" w:rsidRPr="4748AC50">
        <w:t xml:space="preserve"> UE </w:t>
      </w:r>
      <w:r w:rsidR="2873D2D3" w:rsidRPr="4748AC50">
        <w:t xml:space="preserve">CBW </w:t>
      </w:r>
      <w:r w:rsidR="001E3E0E" w:rsidRPr="4748AC50">
        <w:t xml:space="preserve">would </w:t>
      </w:r>
      <w:r w:rsidR="57F86F2D" w:rsidRPr="4748AC50">
        <w:t>not</w:t>
      </w:r>
      <w:r w:rsidR="00064774" w:rsidRPr="4748AC50">
        <w:t xml:space="preserve"> be</w:t>
      </w:r>
      <w:r w:rsidR="57F86F2D" w:rsidRPr="4748AC50">
        <w:t xml:space="preserve"> </w:t>
      </w:r>
      <w:r w:rsidR="6EA10EA8" w:rsidRPr="4748AC50">
        <w:t>neces</w:t>
      </w:r>
      <w:r w:rsidR="0B1CE62A" w:rsidRPr="4748AC50">
        <w:t>s</w:t>
      </w:r>
      <w:r w:rsidR="6EA10EA8" w:rsidRPr="4748AC50">
        <w:t>ary</w:t>
      </w:r>
      <w:r w:rsidR="00702593" w:rsidRPr="4748AC50">
        <w:t>.</w:t>
      </w:r>
      <w:r w:rsidR="6EA10EA8" w:rsidRPr="4748AC50">
        <w:t xml:space="preserve"> </w:t>
      </w:r>
      <w:commentRangeEnd w:id="1"/>
      <w:r>
        <w:rPr>
          <w:rStyle w:val="CommentReference"/>
        </w:rPr>
        <w:commentReference w:id="1"/>
      </w:r>
    </w:p>
    <w:p w14:paraId="5EACB928" w14:textId="7C1210E4" w:rsidR="55A4F77F" w:rsidRPr="00E55A2B" w:rsidRDefault="00FB2981" w:rsidP="002D1251">
      <w:pPr>
        <w:rPr>
          <w:b/>
          <w:bCs/>
        </w:rPr>
      </w:pPr>
      <w:r w:rsidRPr="00427847">
        <w:rPr>
          <w:b/>
          <w:bCs/>
        </w:rPr>
        <w:t>Ob</w:t>
      </w:r>
      <w:r w:rsidRPr="008A4728">
        <w:rPr>
          <w:b/>
          <w:bCs/>
        </w:rPr>
        <w:t>servation 2</w:t>
      </w:r>
      <w:r w:rsidR="55A4F77F" w:rsidRPr="00E55A2B">
        <w:rPr>
          <w:b/>
          <w:bCs/>
        </w:rPr>
        <w:t xml:space="preserve">: </w:t>
      </w:r>
      <w:r w:rsidR="6EE4A74F" w:rsidRPr="00E55A2B">
        <w:rPr>
          <w:b/>
          <w:bCs/>
        </w:rPr>
        <w:t xml:space="preserve">The new definition of the extended or aggregated UE CBW </w:t>
      </w:r>
      <w:r w:rsidR="00C5110F" w:rsidRPr="00E55A2B">
        <w:rPr>
          <w:b/>
          <w:bCs/>
        </w:rPr>
        <w:t>may</w:t>
      </w:r>
      <w:r w:rsidR="00C5110F" w:rsidRPr="00E55A2B">
        <w:rPr>
          <w:b/>
          <w:bCs/>
        </w:rPr>
        <w:t xml:space="preserve"> </w:t>
      </w:r>
      <w:r w:rsidR="6EE4A74F" w:rsidRPr="00E55A2B">
        <w:rPr>
          <w:b/>
          <w:bCs/>
        </w:rPr>
        <w:t xml:space="preserve">not be necessary, and RAN4 </w:t>
      </w:r>
      <w:r w:rsidR="00F16E1A">
        <w:rPr>
          <w:b/>
          <w:bCs/>
        </w:rPr>
        <w:t>could</w:t>
      </w:r>
      <w:r w:rsidR="6EE4A74F" w:rsidRPr="00E55A2B">
        <w:rPr>
          <w:b/>
          <w:bCs/>
        </w:rPr>
        <w:t xml:space="preserve"> use </w:t>
      </w:r>
      <w:r w:rsidR="55A4F77F" w:rsidRPr="00E55A2B">
        <w:rPr>
          <w:b/>
          <w:bCs/>
        </w:rPr>
        <w:t xml:space="preserve">UE CBW and the </w:t>
      </w:r>
      <w:r w:rsidR="7E415B8C" w:rsidRPr="00E55A2B">
        <w:rPr>
          <w:b/>
          <w:bCs/>
        </w:rPr>
        <w:t>additional</w:t>
      </w:r>
      <w:r w:rsidR="294B7829" w:rsidRPr="00E55A2B">
        <w:rPr>
          <w:b/>
          <w:bCs/>
        </w:rPr>
        <w:t xml:space="preserve"> </w:t>
      </w:r>
      <w:r w:rsidR="55A4F77F" w:rsidRPr="00E55A2B">
        <w:rPr>
          <w:b/>
          <w:bCs/>
        </w:rPr>
        <w:t xml:space="preserve">guard band terminology </w:t>
      </w:r>
      <w:proofErr w:type="gramStart"/>
      <w:r w:rsidR="2BBB4EA6" w:rsidRPr="00E55A2B">
        <w:rPr>
          <w:b/>
          <w:bCs/>
        </w:rPr>
        <w:t>similar to</w:t>
      </w:r>
      <w:proofErr w:type="gramEnd"/>
      <w:r w:rsidR="2BBB4EA6" w:rsidRPr="00E55A2B">
        <w:rPr>
          <w:b/>
          <w:bCs/>
        </w:rPr>
        <w:t xml:space="preserve"> </w:t>
      </w:r>
      <w:r w:rsidR="1023A565" w:rsidRPr="00E55A2B">
        <w:rPr>
          <w:b/>
          <w:bCs/>
        </w:rPr>
        <w:t>the</w:t>
      </w:r>
      <w:r w:rsidR="55A4F77F" w:rsidRPr="00E55A2B">
        <w:rPr>
          <w:b/>
          <w:bCs/>
        </w:rPr>
        <w:t xml:space="preserve"> specification</w:t>
      </w:r>
      <w:r w:rsidR="5C39F134" w:rsidRPr="00E55A2B">
        <w:rPr>
          <w:b/>
          <w:bCs/>
        </w:rPr>
        <w:t>.</w:t>
      </w:r>
      <w:r w:rsidR="55A4F77F" w:rsidRPr="00E55A2B">
        <w:rPr>
          <w:b/>
          <w:bCs/>
        </w:rPr>
        <w:t xml:space="preserve"> </w:t>
      </w:r>
    </w:p>
    <w:p w14:paraId="55EFF31C" w14:textId="77777777" w:rsidR="00ED03E3" w:rsidRDefault="7339B993" w:rsidP="002D1251">
      <w:pPr>
        <w:rPr>
          <w:lang w:val="en-US"/>
        </w:rPr>
      </w:pPr>
      <w:commentRangeStart w:id="2"/>
      <w:commentRangeStart w:id="3"/>
      <w:commentRangeEnd w:id="2"/>
      <w:r>
        <w:rPr>
          <w:rStyle w:val="CommentReference"/>
        </w:rPr>
        <w:commentReference w:id="2"/>
      </w:r>
      <w:commentRangeEnd w:id="3"/>
      <w:r w:rsidR="00674FBC">
        <w:rPr>
          <w:rStyle w:val="CommentReference"/>
        </w:rPr>
        <w:commentReference w:id="3"/>
      </w:r>
      <w:r w:rsidR="00837ABD">
        <w:rPr>
          <w:lang w:val="en-US"/>
        </w:rPr>
        <w:t xml:space="preserve">For instance, BS indication for </w:t>
      </w:r>
      <w:r w:rsidR="00837ABD" w:rsidRPr="1AFF2262">
        <w:rPr>
          <w:lang w:val="en-US"/>
        </w:rPr>
        <w:t>a</w:t>
      </w:r>
      <w:r w:rsidR="164D4996" w:rsidRPr="1AFF2262">
        <w:rPr>
          <w:lang w:val="en-US"/>
        </w:rPr>
        <w:t>n additional</w:t>
      </w:r>
      <w:r w:rsidR="00B0188C">
        <w:rPr>
          <w:lang w:val="en-US"/>
        </w:rPr>
        <w:t xml:space="preserve"> </w:t>
      </w:r>
      <w:r w:rsidR="00837ABD">
        <w:rPr>
          <w:lang w:val="en-US"/>
        </w:rPr>
        <w:t>guard band configuration</w:t>
      </w:r>
      <w:r w:rsidR="52ADC583" w:rsidRPr="1AFF2262">
        <w:rPr>
          <w:lang w:val="en-US"/>
        </w:rPr>
        <w:t xml:space="preserve"> (wider configured guard band)</w:t>
      </w:r>
      <w:r w:rsidR="00837ABD" w:rsidRPr="1AFF2262">
        <w:rPr>
          <w:lang w:val="en-US"/>
        </w:rPr>
        <w:t>,</w:t>
      </w:r>
      <w:r w:rsidR="00837ABD">
        <w:rPr>
          <w:lang w:val="en-US"/>
        </w:rPr>
        <w:t xml:space="preserve"> as shown in the example of Figure 2, provides MPR enhancement with all identified scenarios and restricts the additional leakages/interferences with higher transmit power to be well confined within a small pre-defined bandwidth (i.e., avoid leakage spreading over a wide bandwidth</w:t>
      </w:r>
      <w:r w:rsidR="00837ABD" w:rsidRPr="1AFF2262">
        <w:rPr>
          <w:lang w:val="en-US"/>
        </w:rPr>
        <w:t>).</w:t>
      </w:r>
      <w:r w:rsidR="6623971D" w:rsidRPr="15C7F030">
        <w:rPr>
          <w:lang w:val="en-US"/>
        </w:rPr>
        <w:t xml:space="preserve"> </w:t>
      </w:r>
      <w:r w:rsidR="3A3A11CA" w:rsidRPr="17EA8D41">
        <w:rPr>
          <w:lang w:val="en-US"/>
        </w:rPr>
        <w:t xml:space="preserve">In such case, ACLR measurement bandwidth </w:t>
      </w:r>
      <w:r w:rsidR="29258546" w:rsidRPr="6787EE3E">
        <w:rPr>
          <w:lang w:val="en-US"/>
        </w:rPr>
        <w:t xml:space="preserve">is </w:t>
      </w:r>
      <w:r w:rsidR="2FB13B06" w:rsidRPr="6787EE3E">
        <w:rPr>
          <w:lang w:val="en-US"/>
        </w:rPr>
        <w:t>equal</w:t>
      </w:r>
      <w:r w:rsidR="2FB13B06" w:rsidRPr="3CE2A07C">
        <w:rPr>
          <w:lang w:val="en-US"/>
        </w:rPr>
        <w:t xml:space="preserve"> to</w:t>
      </w:r>
      <w:r w:rsidR="3A3A11CA" w:rsidRPr="17EA8D41">
        <w:rPr>
          <w:lang w:val="en-US"/>
        </w:rPr>
        <w:t xml:space="preserve"> the maximum configured transmission BW</w:t>
      </w:r>
      <w:r w:rsidR="624B45F6" w:rsidRPr="7543AF7C">
        <w:rPr>
          <w:lang w:val="en-US"/>
        </w:rPr>
        <w:t xml:space="preserve"> </w:t>
      </w:r>
      <w:r w:rsidR="624B45F6" w:rsidRPr="6AF71ED4">
        <w:rPr>
          <w:lang w:val="en-US"/>
        </w:rPr>
        <w:t xml:space="preserve">(i.e., </w:t>
      </w:r>
      <w:r w:rsidR="624B45F6" w:rsidRPr="5246BF83">
        <w:rPr>
          <w:lang w:val="en-US"/>
        </w:rPr>
        <w:t xml:space="preserve">UE CBW excluding </w:t>
      </w:r>
      <w:r w:rsidR="624B45F6" w:rsidRPr="16874A98">
        <w:rPr>
          <w:lang w:val="en-US"/>
        </w:rPr>
        <w:t xml:space="preserve">the </w:t>
      </w:r>
      <w:r w:rsidR="4076FF81" w:rsidRPr="1AFF2262">
        <w:rPr>
          <w:lang w:val="en-US"/>
        </w:rPr>
        <w:t>total configured</w:t>
      </w:r>
      <w:r w:rsidR="624B45F6" w:rsidRPr="1AFF2262">
        <w:rPr>
          <w:lang w:val="en-US"/>
        </w:rPr>
        <w:t xml:space="preserve"> </w:t>
      </w:r>
      <w:r w:rsidR="624B45F6" w:rsidRPr="3E5CDD05">
        <w:rPr>
          <w:lang w:val="en-US"/>
        </w:rPr>
        <w:t>guard</w:t>
      </w:r>
      <w:r w:rsidR="624B45F6" w:rsidRPr="56698660">
        <w:rPr>
          <w:lang w:val="en-US"/>
        </w:rPr>
        <w:t xml:space="preserve"> bands)</w:t>
      </w:r>
      <w:r w:rsidR="4118FF43" w:rsidRPr="56698660">
        <w:rPr>
          <w:lang w:val="en-US"/>
        </w:rPr>
        <w:t>,</w:t>
      </w:r>
      <w:r w:rsidR="4118FF43" w:rsidRPr="17EA8D41">
        <w:rPr>
          <w:lang w:val="en-US"/>
        </w:rPr>
        <w:t xml:space="preserve"> and ACLR/SEM </w:t>
      </w:r>
      <w:r w:rsidR="01F91ECC" w:rsidRPr="139C764C">
        <w:rPr>
          <w:lang w:val="en-US"/>
        </w:rPr>
        <w:t>can be</w:t>
      </w:r>
      <w:r w:rsidR="4118FF43" w:rsidRPr="17EA8D41">
        <w:rPr>
          <w:lang w:val="en-US"/>
        </w:rPr>
        <w:t xml:space="preserve"> applicable </w:t>
      </w:r>
      <w:r w:rsidR="4118FF43" w:rsidRPr="7EEB1597">
        <w:rPr>
          <w:lang w:val="en-US"/>
        </w:rPr>
        <w:t xml:space="preserve">from the </w:t>
      </w:r>
      <w:r w:rsidR="3EBFCC05" w:rsidRPr="2B42523A">
        <w:rPr>
          <w:lang w:val="en-US"/>
        </w:rPr>
        <w:t xml:space="preserve">outer </w:t>
      </w:r>
      <w:r w:rsidR="4118FF43" w:rsidRPr="7EEB1597">
        <w:rPr>
          <w:lang w:val="en-US"/>
        </w:rPr>
        <w:t>edge of</w:t>
      </w:r>
      <w:r w:rsidR="492E5198" w:rsidRPr="2B42523A">
        <w:rPr>
          <w:lang w:val="en-US"/>
        </w:rPr>
        <w:t xml:space="preserve"> </w:t>
      </w:r>
      <w:r w:rsidR="492E5198" w:rsidRPr="46AB27A3">
        <w:rPr>
          <w:lang w:val="en-US"/>
        </w:rPr>
        <w:t xml:space="preserve">the guard </w:t>
      </w:r>
      <w:r w:rsidR="492E5198" w:rsidRPr="28B6B875">
        <w:rPr>
          <w:lang w:val="en-US"/>
        </w:rPr>
        <w:t>bands</w:t>
      </w:r>
      <w:r w:rsidR="03779040" w:rsidRPr="2A808F43">
        <w:rPr>
          <w:lang w:val="en-US"/>
        </w:rPr>
        <w:t xml:space="preserve"> </w:t>
      </w:r>
      <w:r w:rsidR="03779040" w:rsidRPr="18D055F6">
        <w:rPr>
          <w:lang w:val="en-US"/>
        </w:rPr>
        <w:t>as</w:t>
      </w:r>
      <w:r w:rsidR="03779040" w:rsidRPr="47858E48">
        <w:rPr>
          <w:lang w:val="en-US"/>
        </w:rPr>
        <w:t xml:space="preserve"> </w:t>
      </w:r>
      <w:r w:rsidR="03779040" w:rsidRPr="556D3587">
        <w:rPr>
          <w:lang w:val="en-US"/>
        </w:rPr>
        <w:t>the</w:t>
      </w:r>
      <w:r w:rsidR="03779040" w:rsidRPr="78E66350">
        <w:rPr>
          <w:lang w:val="en-US"/>
        </w:rPr>
        <w:t xml:space="preserve"> </w:t>
      </w:r>
      <w:r w:rsidR="03779040" w:rsidRPr="4C46D164">
        <w:rPr>
          <w:lang w:val="en-US"/>
        </w:rPr>
        <w:t>legacy</w:t>
      </w:r>
      <w:r w:rsidR="03779040" w:rsidRPr="556D3587">
        <w:rPr>
          <w:lang w:val="en-US"/>
        </w:rPr>
        <w:t xml:space="preserve"> case</w:t>
      </w:r>
      <w:r w:rsidR="4118FF43" w:rsidRPr="556D3587">
        <w:rPr>
          <w:lang w:val="en-US"/>
        </w:rPr>
        <w:t>.</w:t>
      </w:r>
      <w:r w:rsidR="4118FF43" w:rsidRPr="2B42523A">
        <w:rPr>
          <w:lang w:val="en-US"/>
        </w:rPr>
        <w:t xml:space="preserve"> </w:t>
      </w:r>
    </w:p>
    <w:p w14:paraId="0E20F2FB" w14:textId="4A16560C" w:rsidR="00837ABD" w:rsidRPr="00ED03E3" w:rsidRDefault="00837ABD" w:rsidP="002D1251">
      <w:r w:rsidRPr="2DD7A10E">
        <w:rPr>
          <w:lang w:val="en-US"/>
        </w:rPr>
        <w:t>Such</w:t>
      </w:r>
      <w:r>
        <w:rPr>
          <w:lang w:val="en-US"/>
        </w:rPr>
        <w:t xml:space="preserve"> MPR enhancement </w:t>
      </w:r>
      <w:r w:rsidR="560A7848" w:rsidRPr="76127EB8">
        <w:rPr>
          <w:lang w:val="en-US"/>
        </w:rPr>
        <w:t xml:space="preserve">technique </w:t>
      </w:r>
      <w:r w:rsidRPr="76127EB8">
        <w:rPr>
          <w:lang w:val="en-US"/>
        </w:rPr>
        <w:t>maintains</w:t>
      </w:r>
      <w:r>
        <w:rPr>
          <w:lang w:val="en-US"/>
        </w:rPr>
        <w:t xml:space="preserve"> the same system performance with all identified scenarios even for others with co-existence, avoids </w:t>
      </w:r>
      <w:proofErr w:type="spellStart"/>
      <w:r>
        <w:rPr>
          <w:lang w:val="en-US"/>
        </w:rPr>
        <w:t>gNB</w:t>
      </w:r>
      <w:proofErr w:type="spellEnd"/>
      <w:r>
        <w:rPr>
          <w:lang w:val="en-US"/>
        </w:rPr>
        <w:t xml:space="preserve"> scheduling constraints or system performance impact, and allows MPR and UL coverage enhancement even with current ACLR/SEM/spurious emissions limits and UE RF.</w:t>
      </w:r>
    </w:p>
    <w:p w14:paraId="21162F92" w14:textId="3D65F31C" w:rsidR="00837ABD" w:rsidRDefault="00837ABD" w:rsidP="00837ABD">
      <w:pPr>
        <w:pStyle w:val="NoSpacing"/>
        <w:jc w:val="center"/>
      </w:pPr>
    </w:p>
    <w:p w14:paraId="266C8D86" w14:textId="568E1F1D" w:rsidR="00B37D4C" w:rsidRDefault="00B37D4C" w:rsidP="00837ABD">
      <w:pPr>
        <w:pStyle w:val="NoSpacing"/>
        <w:jc w:val="center"/>
      </w:pPr>
      <w:r>
        <w:rPr>
          <w:noProof/>
        </w:rPr>
        <w:lastRenderedPageBreak/>
        <w:drawing>
          <wp:inline distT="0" distB="0" distL="0" distR="0" wp14:anchorId="18CCD651" wp14:editId="232D606A">
            <wp:extent cx="4882101" cy="2791982"/>
            <wp:effectExtent l="0" t="0" r="0" b="0"/>
            <wp:docPr id="15115487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29287" cy="2818967"/>
                    </a:xfrm>
                    <a:prstGeom prst="rect">
                      <a:avLst/>
                    </a:prstGeom>
                    <a:noFill/>
                  </pic:spPr>
                </pic:pic>
              </a:graphicData>
            </a:graphic>
          </wp:inline>
        </w:drawing>
      </w:r>
    </w:p>
    <w:p w14:paraId="327FFAF8" w14:textId="7E7A7CC3" w:rsidR="79C9738D" w:rsidRDefault="79C9738D" w:rsidP="00EC61A7">
      <w:pPr>
        <w:pStyle w:val="NoSpacing"/>
        <w:jc w:val="center"/>
      </w:pPr>
    </w:p>
    <w:p w14:paraId="6B2BCA34" w14:textId="269C7044" w:rsidR="00837ABD" w:rsidRDefault="00837ABD" w:rsidP="00837ABD">
      <w:pPr>
        <w:pStyle w:val="NoSpacing"/>
        <w:jc w:val="center"/>
      </w:pPr>
      <w:commentRangeStart w:id="4"/>
      <w:r w:rsidRPr="00907E8A">
        <w:rPr>
          <w:b/>
        </w:rPr>
        <w:t>Figure 2:</w:t>
      </w:r>
      <w:r>
        <w:t xml:space="preserve"> </w:t>
      </w:r>
      <w:r w:rsidR="1755F107">
        <w:t>Additional configurable</w:t>
      </w:r>
      <w:r>
        <w:t xml:space="preserve"> guard-band for MPR enhancement </w:t>
      </w:r>
      <w:commentRangeEnd w:id="4"/>
      <w:r>
        <w:rPr>
          <w:rStyle w:val="CommentReference"/>
        </w:rPr>
        <w:commentReference w:id="4"/>
      </w:r>
      <w:r w:rsidR="007B747C">
        <w:t xml:space="preserve">  </w:t>
      </w:r>
    </w:p>
    <w:p w14:paraId="09F928C0" w14:textId="104CD7A1" w:rsidR="00837ABD" w:rsidRDefault="00837ABD" w:rsidP="00837ABD">
      <w:pPr>
        <w:pStyle w:val="NoSpacing"/>
        <w:jc w:val="center"/>
      </w:pPr>
    </w:p>
    <w:p w14:paraId="16AF6E92" w14:textId="581D9B77" w:rsidR="00A2641C" w:rsidRDefault="00D425B0" w:rsidP="00837ABD">
      <w:pPr>
        <w:spacing w:line="256" w:lineRule="auto"/>
        <w:jc w:val="both"/>
        <w:rPr>
          <w:rFonts w:ascii="Arial" w:hAnsi="Arial" w:cs="Arial"/>
          <w:b/>
        </w:rPr>
      </w:pPr>
      <w:r w:rsidRPr="00D425B0">
        <w:rPr>
          <w:rFonts w:ascii="Arial" w:hAnsi="Arial" w:cs="Arial"/>
          <w:b/>
          <w:noProof/>
        </w:rPr>
        <mc:AlternateContent>
          <mc:Choice Requires="wps">
            <w:drawing>
              <wp:anchor distT="0" distB="0" distL="114300" distR="114300" simplePos="0" relativeHeight="251658246" behindDoc="0" locked="0" layoutInCell="1" allowOverlap="1" wp14:anchorId="05B2E3CD" wp14:editId="579DD24D">
                <wp:simplePos x="0" y="0"/>
                <wp:positionH relativeFrom="column">
                  <wp:posOffset>3310661</wp:posOffset>
                </wp:positionH>
                <wp:positionV relativeFrom="paragraph">
                  <wp:posOffset>515396</wp:posOffset>
                </wp:positionV>
                <wp:extent cx="726301" cy="134631"/>
                <wp:effectExtent l="19050" t="19050" r="17145" b="17780"/>
                <wp:wrapNone/>
                <wp:docPr id="1543924027" name="Rectangle: Rounded Corners 31"/>
                <wp:cNvGraphicFramePr/>
                <a:graphic xmlns:a="http://schemas.openxmlformats.org/drawingml/2006/main">
                  <a:graphicData uri="http://schemas.microsoft.com/office/word/2010/wordprocessingShape">
                    <wps:wsp>
                      <wps:cNvSpPr/>
                      <wps:spPr>
                        <a:xfrm>
                          <a:off x="0" y="0"/>
                          <a:ext cx="726301" cy="134631"/>
                        </a:xfrm>
                        <a:prstGeom prst="roundRect">
                          <a:avLst/>
                        </a:prstGeom>
                        <a:noFill/>
                        <a:ln w="28575">
                          <a:solidFill>
                            <a:srgbClr val="00B05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F8DDA3" id="Rectangle: Rounded Corners 31" o:spid="_x0000_s1026" style="position:absolute;margin-left:260.7pt;margin-top:40.6pt;width:57.2pt;height:10.6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" filled="f" strokecolor="#00b050" strokeweight="2.25pt">
                <v:stroke dashstyle="3 1" joinstyle="miter"/>
                <v:textbox inset="2mm,2mm,2mm,2mm"/>
              </v:roundrect>
            </w:pict>
          </mc:Fallback>
        </mc:AlternateContent>
      </w:r>
      <w:r w:rsidRPr="00D425B0">
        <w:rPr>
          <w:rFonts w:ascii="Arial" w:hAnsi="Arial" w:cs="Arial"/>
          <w:b/>
          <w:noProof/>
        </w:rPr>
        <mc:AlternateContent>
          <mc:Choice Requires="wps">
            <w:drawing>
              <wp:anchor distT="0" distB="0" distL="114300" distR="114300" simplePos="0" relativeHeight="251658245" behindDoc="0" locked="0" layoutInCell="1" allowOverlap="1" wp14:anchorId="7E4FE8A4" wp14:editId="5BE0917E">
                <wp:simplePos x="0" y="0"/>
                <wp:positionH relativeFrom="column">
                  <wp:posOffset>363994</wp:posOffset>
                </wp:positionH>
                <wp:positionV relativeFrom="paragraph">
                  <wp:posOffset>523080</wp:posOffset>
                </wp:positionV>
                <wp:extent cx="768280" cy="119263"/>
                <wp:effectExtent l="19050" t="19050" r="13335" b="14605"/>
                <wp:wrapNone/>
                <wp:docPr id="32" name="Rectangle: Rounded Corners 31">
                  <a:extLst xmlns:a="http://schemas.openxmlformats.org/drawingml/2006/main">
                    <a:ext uri="{FF2B5EF4-FFF2-40B4-BE49-F238E27FC236}">
                      <a16:creationId xmlns:a16="http://schemas.microsoft.com/office/drawing/2014/main" id="{055B30E2-F201-A885-DB64-7EDAD8CFD76F}"/>
                    </a:ext>
                  </a:extLst>
                </wp:docPr>
                <wp:cNvGraphicFramePr/>
                <a:graphic xmlns:a="http://schemas.openxmlformats.org/drawingml/2006/main">
                  <a:graphicData uri="http://schemas.microsoft.com/office/word/2010/wordprocessingShape">
                    <wps:wsp>
                      <wps:cNvSpPr/>
                      <wps:spPr>
                        <a:xfrm>
                          <a:off x="0" y="0"/>
                          <a:ext cx="768280" cy="119263"/>
                        </a:xfrm>
                        <a:prstGeom prst="roundRect">
                          <a:avLst/>
                        </a:prstGeom>
                        <a:noFill/>
                        <a:ln w="28575">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8C577B" id="Rectangle: Rounded Corners 31" o:spid="_x0000_s1026" style="position:absolute;margin-left:28.65pt;margin-top:41.2pt;width:60.5pt;height:9.4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" filled="f" strokecolor="red" strokeweight="2.25pt">
                <v:stroke dashstyle="3 1" joinstyle="miter"/>
                <v:textbox inset="2mm,2mm,2mm,2mm"/>
              </v:roundrect>
            </w:pict>
          </mc:Fallback>
        </mc:AlternateContent>
      </w:r>
      <w:r w:rsidR="009D6D06" w:rsidRPr="009D6D06">
        <w:rPr>
          <w:rFonts w:ascii="Arial" w:hAnsi="Arial" w:cs="Arial"/>
          <w:b/>
          <w:noProof/>
        </w:rPr>
        <mc:AlternateContent>
          <mc:Choice Requires="wps">
            <w:drawing>
              <wp:anchor distT="0" distB="0" distL="114300" distR="114300" simplePos="0" relativeHeight="251658240" behindDoc="0" locked="0" layoutInCell="1" allowOverlap="1" wp14:anchorId="0D92F9EC" wp14:editId="14766C02">
                <wp:simplePos x="0" y="0"/>
                <wp:positionH relativeFrom="column">
                  <wp:posOffset>2899725</wp:posOffset>
                </wp:positionH>
                <wp:positionV relativeFrom="paragraph">
                  <wp:posOffset>366215</wp:posOffset>
                </wp:positionV>
                <wp:extent cx="1390693" cy="921294"/>
                <wp:effectExtent l="0" t="0" r="95250" b="50800"/>
                <wp:wrapNone/>
                <wp:docPr id="18" name="Straight Arrow Connector 17">
                  <a:extLst xmlns:a="http://schemas.openxmlformats.org/drawingml/2006/main">
                    <a:ext uri="{FF2B5EF4-FFF2-40B4-BE49-F238E27FC236}">
                      <a16:creationId xmlns:a16="http://schemas.microsoft.com/office/drawing/2014/main" id="{A9A07ACB-327E-A731-9912-ABA03D304E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90693" cy="921294"/>
                        </a:xfrm>
                        <a:prstGeom prst="straightConnector1">
                          <a:avLst/>
                        </a:prstGeom>
                        <a:ln w="6350">
                          <a:solidFill>
                            <a:srgbClr val="00B050"/>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4CC7419" id="_x0000_t32" coordsize="21600,21600" o:spt="32" o:oned="t" path="m,l21600,21600e" filled="f">
                <v:path arrowok="t" fillok="f" o:connecttype="none"/>
                <o:lock v:ext="edit" shapetype="t"/>
              </v:shapetype>
              <v:shape id="Straight Arrow Connector 17" o:spid="_x0000_s1026" type="#_x0000_t32" style="position:absolute;margin-left:228.3pt;margin-top:28.85pt;width:109.5pt;height:7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" strokecolor="#00b050" strokeweight=".5pt">
                <v:stroke endarrow="block" joinstyle="miter"/>
                <o:lock v:ext="edit" shapetype="f"/>
              </v:shape>
            </w:pict>
          </mc:Fallback>
        </mc:AlternateContent>
      </w:r>
      <w:r w:rsidR="009D6D06" w:rsidRPr="009D6D06">
        <w:rPr>
          <w:rFonts w:ascii="Arial" w:hAnsi="Arial" w:cs="Arial"/>
          <w:b/>
          <w:noProof/>
        </w:rPr>
        <mc:AlternateContent>
          <mc:Choice Requires="wps">
            <w:drawing>
              <wp:anchor distT="0" distB="0" distL="114300" distR="114300" simplePos="0" relativeHeight="251658244" behindDoc="0" locked="0" layoutInCell="1" allowOverlap="1" wp14:anchorId="3983889B" wp14:editId="12FBDF6F">
                <wp:simplePos x="0" y="0"/>
                <wp:positionH relativeFrom="column">
                  <wp:posOffset>4312333</wp:posOffset>
                </wp:positionH>
                <wp:positionV relativeFrom="paragraph">
                  <wp:posOffset>1208149</wp:posOffset>
                </wp:positionV>
                <wp:extent cx="155575" cy="236220"/>
                <wp:effectExtent l="0" t="0" r="15875" b="11430"/>
                <wp:wrapNone/>
                <wp:docPr id="28" name="Oval 27">
                  <a:extLst xmlns:a="http://schemas.openxmlformats.org/drawingml/2006/main">
                    <a:ext uri="{FF2B5EF4-FFF2-40B4-BE49-F238E27FC236}">
                      <a16:creationId xmlns:a16="http://schemas.microsoft.com/office/drawing/2014/main" id="{F18E9B81-F545-CDD8-0F12-DB40D128A5D0}"/>
                    </a:ext>
                  </a:extLst>
                </wp:docPr>
                <wp:cNvGraphicFramePr/>
                <a:graphic xmlns:a="http://schemas.openxmlformats.org/drawingml/2006/main">
                  <a:graphicData uri="http://schemas.microsoft.com/office/word/2010/wordprocessingShape">
                    <wps:wsp>
                      <wps:cNvSpPr/>
                      <wps:spPr>
                        <a:xfrm>
                          <a:off x="0" y="0"/>
                          <a:ext cx="155575" cy="236220"/>
                        </a:xfrm>
                        <a:prstGeom prst="ellipse">
                          <a:avLst/>
                        </a:prstGeom>
                        <a:noFill/>
                        <a:ln>
                          <a:solidFill>
                            <a:schemeClr val="accent4">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oval w14:anchorId="0BD957CA" id="Oval 27" o:spid="_x0000_s1026" style="position:absolute;margin-left:339.55pt;margin-top:95.15pt;width:12.25pt;height:18.6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" filled="f" strokecolor="#7f5f00 [1607]" strokeweight="1pt">
                <v:stroke joinstyle="miter"/>
                <v:textbox inset="2mm,2mm,2mm,2mm"/>
              </v:oval>
            </w:pict>
          </mc:Fallback>
        </mc:AlternateContent>
      </w:r>
      <w:r w:rsidR="009D6D06" w:rsidRPr="009D6D06">
        <w:rPr>
          <w:rFonts w:ascii="Arial" w:hAnsi="Arial" w:cs="Arial"/>
          <w:b/>
          <w:noProof/>
        </w:rPr>
        <mc:AlternateContent>
          <mc:Choice Requires="wps">
            <w:drawing>
              <wp:anchor distT="0" distB="0" distL="114300" distR="114300" simplePos="0" relativeHeight="251658241" behindDoc="0" locked="0" layoutInCell="1" allowOverlap="1" wp14:anchorId="0EE41BF3" wp14:editId="537A3C4D">
                <wp:simplePos x="0" y="0"/>
                <wp:positionH relativeFrom="column">
                  <wp:posOffset>1447122</wp:posOffset>
                </wp:positionH>
                <wp:positionV relativeFrom="paragraph">
                  <wp:posOffset>342665</wp:posOffset>
                </wp:positionV>
                <wp:extent cx="1306606" cy="930238"/>
                <wp:effectExtent l="38100" t="0" r="27305" b="60960"/>
                <wp:wrapNone/>
                <wp:docPr id="19" name="Straight Arrow Connector 18">
                  <a:extLst xmlns:a="http://schemas.openxmlformats.org/drawingml/2006/main">
                    <a:ext uri="{FF2B5EF4-FFF2-40B4-BE49-F238E27FC236}">
                      <a16:creationId xmlns:a16="http://schemas.microsoft.com/office/drawing/2014/main" id="{17CC9F9A-2A8C-A69B-B8A7-8BA6B3DC8A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306606" cy="930238"/>
                        </a:xfrm>
                        <a:prstGeom prst="straightConnector1">
                          <a:avLst/>
                        </a:prstGeom>
                        <a:ln w="6350">
                          <a:solidFill>
                            <a:srgbClr val="FF0000"/>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3265BE0" id="Straight Arrow Connector 18" o:spid="_x0000_s1026" type="#_x0000_t32" style="position:absolute;margin-left:113.95pt;margin-top:27pt;width:102.9pt;height:73.25pt;flip:x;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" strokecolor="red" strokeweight=".5pt">
                <v:stroke endarrow="block" joinstyle="miter"/>
                <o:lock v:ext="edit" shapetype="f"/>
              </v:shape>
            </w:pict>
          </mc:Fallback>
        </mc:AlternateContent>
      </w:r>
      <w:r w:rsidR="009D6D06" w:rsidRPr="009D6D06">
        <w:rPr>
          <w:rFonts w:ascii="Arial" w:hAnsi="Arial" w:cs="Arial"/>
          <w:b/>
          <w:noProof/>
        </w:rPr>
        <mc:AlternateContent>
          <mc:Choice Requires="wps">
            <w:drawing>
              <wp:anchor distT="0" distB="0" distL="114300" distR="114300" simplePos="0" relativeHeight="251658242" behindDoc="0" locked="0" layoutInCell="1" allowOverlap="1" wp14:anchorId="0382C35C" wp14:editId="0FDFAF0F">
                <wp:simplePos x="0" y="0"/>
                <wp:positionH relativeFrom="column">
                  <wp:posOffset>2441206</wp:posOffset>
                </wp:positionH>
                <wp:positionV relativeFrom="paragraph">
                  <wp:posOffset>197080</wp:posOffset>
                </wp:positionV>
                <wp:extent cx="680720" cy="169545"/>
                <wp:effectExtent l="0" t="0" r="0" b="0"/>
                <wp:wrapNone/>
                <wp:docPr id="20" name="TextBox 19">
                  <a:extLst xmlns:a="http://schemas.openxmlformats.org/drawingml/2006/main">
                    <a:ext uri="{FF2B5EF4-FFF2-40B4-BE49-F238E27FC236}">
                      <a16:creationId xmlns:a16="http://schemas.microsoft.com/office/drawing/2014/main" id="{5B92E6DA-6683-AC55-0D88-973C16FF24D3}"/>
                    </a:ext>
                  </a:extLst>
                </wp:docPr>
                <wp:cNvGraphicFramePr/>
                <a:graphic xmlns:a="http://schemas.openxmlformats.org/drawingml/2006/main">
                  <a:graphicData uri="http://schemas.microsoft.com/office/word/2010/wordprocessingShape">
                    <wps:wsp>
                      <wps:cNvSpPr txBox="1"/>
                      <wps:spPr>
                        <a:xfrm>
                          <a:off x="0" y="0"/>
                          <a:ext cx="680720" cy="169545"/>
                        </a:xfrm>
                        <a:prstGeom prst="rect">
                          <a:avLst/>
                        </a:prstGeom>
                        <a:noFill/>
                        <a:ln>
                          <a:noFill/>
                          <a:prstDash val="solid"/>
                        </a:ln>
                      </wps:spPr>
                      <wps:txbx>
                        <w:txbxContent>
                          <w:p w14:paraId="7D3500D4" w14:textId="77777777" w:rsidR="009D6D06" w:rsidRDefault="009D6D06" w:rsidP="009D6D06">
                            <w:pPr>
                              <w:tabs>
                                <w:tab w:val="left" w:pos="283"/>
                              </w:tabs>
                              <w:spacing w:after="60"/>
                              <w:jc w:val="center"/>
                              <w:textAlignment w:val="baseline"/>
                              <w:rPr>
                                <w:rFonts w:ascii="Nokia Pure Text Light" w:hAnsi="Nokia Pure Text Light" w:cstheme="minorBidi"/>
                                <w:b/>
                                <w:color w:val="C00000"/>
                                <w:kern w:val="24"/>
                                <w:sz w:val="18"/>
                                <w:szCs w:val="18"/>
                              </w:rPr>
                            </w:pPr>
                            <w:r>
                              <w:rPr>
                                <w:rFonts w:ascii="Nokia Pure Text Light" w:hAnsi="Nokia Pure Text Light" w:cstheme="minorBidi"/>
                                <w:b/>
                                <w:color w:val="C00000"/>
                                <w:kern w:val="24"/>
                                <w:sz w:val="18"/>
                                <w:szCs w:val="18"/>
                              </w:rPr>
                              <w:t>Extra Guard band</w:t>
                            </w:r>
                          </w:p>
                        </w:txbxContent>
                      </wps:txbx>
                      <wps:bodyPr wrap="none" lIns="0" tIns="0" rIns="0" bIns="0" rtlCol="0">
                        <a:noAutofit/>
                      </wps:bodyPr>
                    </wps:wsp>
                  </a:graphicData>
                </a:graphic>
              </wp:anchor>
            </w:drawing>
          </mc:Choice>
          <mc:Fallback>
            <w:pict>
              <v:shapetype w14:anchorId="0382C35C" id="_x0000_t202" coordsize="21600,21600" o:spt="202" path="m,l,21600r21600,l21600,xe">
                <v:stroke joinstyle="miter"/>
                <v:path gradientshapeok="t" o:connecttype="rect"/>
              </v:shapetype>
              <v:shape id="TextBox 19" o:spid="_x0000_s1026" type="#_x0000_t202" style="position:absolute;left:0;text-align:left;margin-left:192.2pt;margin-top:15.5pt;width:53.6pt;height:13.35pt;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" filled="f" stroked="f">
                <v:textbox inset="0,0,0,0">
                  <w:txbxContent>
                    <w:p w14:paraId="7D3500D4" w14:textId="77777777" w:rsidR="009D6D06" w:rsidRDefault="009D6D06" w:rsidP="009D6D06">
                      <w:pPr>
                        <w:tabs>
                          <w:tab w:val="left" w:pos="283"/>
                        </w:tabs>
                        <w:spacing w:after="60"/>
                        <w:jc w:val="center"/>
                        <w:textAlignment w:val="baseline"/>
                        <w:rPr>
                          <w:rFonts w:ascii="Nokia Pure Text Light" w:hAnsi="Nokia Pure Text Light" w:cstheme="minorBidi"/>
                          <w:b/>
                          <w:color w:val="C00000"/>
                          <w:kern w:val="24"/>
                          <w:sz w:val="18"/>
                          <w:szCs w:val="18"/>
                        </w:rPr>
                      </w:pPr>
                      <w:r>
                        <w:rPr>
                          <w:rFonts w:ascii="Nokia Pure Text Light" w:hAnsi="Nokia Pure Text Light" w:cstheme="minorBidi"/>
                          <w:b/>
                          <w:color w:val="C00000"/>
                          <w:kern w:val="24"/>
                          <w:sz w:val="18"/>
                          <w:szCs w:val="18"/>
                        </w:rPr>
                        <w:t>Extra Guard band</w:t>
                      </w:r>
                    </w:p>
                  </w:txbxContent>
                </v:textbox>
              </v:shape>
            </w:pict>
          </mc:Fallback>
        </mc:AlternateContent>
      </w:r>
      <w:r w:rsidR="009D6D06" w:rsidRPr="009D6D06">
        <w:rPr>
          <w:rFonts w:ascii="Arial" w:hAnsi="Arial" w:cs="Arial"/>
          <w:b/>
          <w:noProof/>
        </w:rPr>
        <mc:AlternateContent>
          <mc:Choice Requires="wps">
            <w:drawing>
              <wp:anchor distT="0" distB="0" distL="114300" distR="114300" simplePos="0" relativeHeight="251658243" behindDoc="0" locked="0" layoutInCell="1" allowOverlap="1" wp14:anchorId="2A7C745E" wp14:editId="1F9D17D6">
                <wp:simplePos x="0" y="0"/>
                <wp:positionH relativeFrom="column">
                  <wp:posOffset>1316355</wp:posOffset>
                </wp:positionH>
                <wp:positionV relativeFrom="paragraph">
                  <wp:posOffset>1238885</wp:posOffset>
                </wp:positionV>
                <wp:extent cx="155575" cy="236220"/>
                <wp:effectExtent l="0" t="0" r="15875" b="11430"/>
                <wp:wrapNone/>
                <wp:docPr id="23" name="Oval 22">
                  <a:extLst xmlns:a="http://schemas.openxmlformats.org/drawingml/2006/main">
                    <a:ext uri="{FF2B5EF4-FFF2-40B4-BE49-F238E27FC236}">
                      <a16:creationId xmlns:a16="http://schemas.microsoft.com/office/drawing/2014/main" id="{A4E7F850-5445-55AA-1E5B-D05D1C362C70}"/>
                    </a:ext>
                  </a:extLst>
                </wp:docPr>
                <wp:cNvGraphicFramePr/>
                <a:graphic xmlns:a="http://schemas.openxmlformats.org/drawingml/2006/main">
                  <a:graphicData uri="http://schemas.microsoft.com/office/word/2010/wordprocessingShape">
                    <wps:wsp>
                      <wps:cNvSpPr/>
                      <wps:spPr>
                        <a:xfrm>
                          <a:off x="0" y="0"/>
                          <a:ext cx="155575" cy="236220"/>
                        </a:xfrm>
                        <a:prstGeom prst="ellipse">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oval w14:anchorId="00929B45" id="Oval 22" o:spid="_x0000_s1026" style="position:absolute;margin-left:103.65pt;margin-top:97.55pt;width:12.25pt;height:18.6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" filled="f" strokecolor="#00b050" strokeweight="1pt">
                <v:stroke joinstyle="miter"/>
                <v:textbox inset="2mm,2mm,2mm,2mm"/>
              </v:oval>
            </w:pict>
          </mc:Fallback>
        </mc:AlternateContent>
      </w:r>
      <w:r w:rsidR="00033667" w:rsidRPr="00033667">
        <w:t xml:space="preserve"> </w:t>
      </w:r>
      <w:r w:rsidR="00E92EA7">
        <w:rPr>
          <w:noProof/>
        </w:rPr>
        <w:drawing>
          <wp:inline distT="0" distB="0" distL="0" distR="0" wp14:anchorId="61B60154" wp14:editId="4FDFC909">
            <wp:extent cx="2959200" cy="2594610"/>
            <wp:effectExtent l="0" t="0" r="0" b="0"/>
            <wp:docPr id="1936627262" name="Picture 3" descr="A graph of a transmission spectru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6627262" name="Picture 3" descr="A graph of a transmission spectrum&#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59200" cy="2594610"/>
                    </a:xfrm>
                    <a:prstGeom prst="rect">
                      <a:avLst/>
                    </a:prstGeom>
                    <a:noFill/>
                    <a:ln>
                      <a:noFill/>
                    </a:ln>
                  </pic:spPr>
                </pic:pic>
              </a:graphicData>
            </a:graphic>
          </wp:inline>
        </w:drawing>
      </w:r>
      <w:r w:rsidR="00033667">
        <w:rPr>
          <w:noProof/>
        </w:rPr>
        <w:t xml:space="preserve"> </w:t>
      </w:r>
      <w:r w:rsidR="000636DE">
        <w:rPr>
          <w:noProof/>
        </w:rPr>
        <w:drawing>
          <wp:inline distT="0" distB="0" distL="0" distR="0" wp14:anchorId="5202BB13" wp14:editId="07533F23">
            <wp:extent cx="2959200" cy="2626189"/>
            <wp:effectExtent l="0" t="0" r="0" b="3175"/>
            <wp:docPr id="827489766" name="Picture 2" descr="A graph of a radio signal&#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489766" name="Picture 2" descr="A graph of a radio signal&#10;&#10;Description automatically generated with medium confidenc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59200" cy="2626189"/>
                    </a:xfrm>
                    <a:prstGeom prst="rect">
                      <a:avLst/>
                    </a:prstGeom>
                    <a:noFill/>
                    <a:ln>
                      <a:noFill/>
                    </a:ln>
                  </pic:spPr>
                </pic:pic>
              </a:graphicData>
            </a:graphic>
          </wp:inline>
        </w:drawing>
      </w:r>
      <w:r w:rsidR="000636DE" w:rsidDel="00033667">
        <w:rPr>
          <w:noProof/>
        </w:rPr>
        <w:t xml:space="preserve"> </w:t>
      </w:r>
    </w:p>
    <w:p w14:paraId="22E09A4F" w14:textId="5BCEFF9F" w:rsidR="00CA50A1" w:rsidRPr="006856D7" w:rsidRDefault="00CA50A1" w:rsidP="006856D7">
      <w:pPr>
        <w:spacing w:line="256" w:lineRule="auto"/>
        <w:jc w:val="center"/>
        <w:rPr>
          <w:rFonts w:ascii="Arial" w:hAnsi="Arial" w:cs="Arial"/>
          <w:bCs/>
        </w:rPr>
      </w:pPr>
      <w:r>
        <w:rPr>
          <w:rFonts w:ascii="Arial" w:hAnsi="Arial" w:cs="Arial"/>
          <w:b/>
        </w:rPr>
        <w:t>Figure 3:</w:t>
      </w:r>
      <w:r w:rsidR="00B97642">
        <w:rPr>
          <w:rFonts w:ascii="Arial" w:hAnsi="Arial" w:cs="Arial"/>
          <w:b/>
        </w:rPr>
        <w:t xml:space="preserve"> </w:t>
      </w:r>
      <w:r w:rsidR="00087B70" w:rsidRPr="006856D7">
        <w:rPr>
          <w:rFonts w:ascii="Arial" w:hAnsi="Arial" w:cs="Arial"/>
          <w:bCs/>
        </w:rPr>
        <w:t>In the left legacy</w:t>
      </w:r>
      <w:r w:rsidR="001C1AAB" w:rsidRPr="006856D7">
        <w:rPr>
          <w:rFonts w:ascii="Arial" w:hAnsi="Arial" w:cs="Arial"/>
          <w:bCs/>
        </w:rPr>
        <w:t xml:space="preserve"> spectrum occupation</w:t>
      </w:r>
      <w:r w:rsidR="00087B70" w:rsidRPr="00B97642">
        <w:rPr>
          <w:rFonts w:ascii="Arial" w:hAnsi="Arial" w:cs="Arial"/>
          <w:bCs/>
        </w:rPr>
        <w:t>, on the right 10% additional extra guard band</w:t>
      </w:r>
    </w:p>
    <w:p w14:paraId="20D6AD9F" w14:textId="75DFE2D3" w:rsidR="007776C8" w:rsidRPr="00341B13" w:rsidRDefault="007E0B5D" w:rsidP="002D1251">
      <w:pPr>
        <w:rPr>
          <w:rFonts w:eastAsia="Arial"/>
          <w:color w:val="001135"/>
          <w:lang w:val="en-US"/>
        </w:rPr>
      </w:pPr>
      <w:r>
        <w:t>F</w:t>
      </w:r>
      <w:r w:rsidR="00CF000D" w:rsidRPr="4748AC50">
        <w:t>igure 3</w:t>
      </w:r>
      <w:r>
        <w:t xml:space="preserve"> shows </w:t>
      </w:r>
      <w:r w:rsidR="00CF000D" w:rsidRPr="4748AC50">
        <w:t xml:space="preserve">that </w:t>
      </w:r>
      <w:r w:rsidR="00A023F3" w:rsidRPr="4748AC50">
        <w:t xml:space="preserve">for the same spectral occupation </w:t>
      </w:r>
      <w:r w:rsidR="0032676F" w:rsidRPr="4748AC50">
        <w:t xml:space="preserve">with 10% of </w:t>
      </w:r>
      <w:r w:rsidR="5E448F51" w:rsidRPr="1AFF2262">
        <w:t xml:space="preserve">additional </w:t>
      </w:r>
      <w:r w:rsidR="0032676F" w:rsidRPr="4748AC50">
        <w:t>guard band</w:t>
      </w:r>
      <w:r w:rsidR="0090201E" w:rsidRPr="4748AC50">
        <w:t xml:space="preserve"> for </w:t>
      </w:r>
      <w:r w:rsidR="002E79F9" w:rsidRPr="4748AC50">
        <w:t xml:space="preserve">10 MHz </w:t>
      </w:r>
      <w:r w:rsidR="00EE67B9">
        <w:t xml:space="preserve">UE CBW </w:t>
      </w:r>
      <w:r w:rsidR="76FA6478" w:rsidRPr="4748AC50">
        <w:t>example</w:t>
      </w:r>
      <w:r w:rsidR="00A023F3" w:rsidRPr="4748AC50">
        <w:t>,</w:t>
      </w:r>
      <w:r w:rsidR="0032676F" w:rsidRPr="4748AC50">
        <w:t xml:space="preserve"> </w:t>
      </w:r>
      <w:r>
        <w:t xml:space="preserve">there is </w:t>
      </w:r>
      <w:r w:rsidR="0032676F" w:rsidRPr="4748AC50">
        <w:t>3dB additional margin for the ACLR in the previous transmission spectrum example compared to the legacy</w:t>
      </w:r>
      <w:r w:rsidR="00FF0C9F">
        <w:t>, and this would provide additional room to enhance MPR and boost the power</w:t>
      </w:r>
      <w:r w:rsidR="0032676F" w:rsidRPr="4748AC50">
        <w:t xml:space="preserve">. </w:t>
      </w:r>
    </w:p>
    <w:p w14:paraId="369D0AF8" w14:textId="5EF3990F" w:rsidR="00837ABD" w:rsidRPr="00E55A2B" w:rsidRDefault="00837ABD" w:rsidP="002D1251">
      <w:pPr>
        <w:rPr>
          <w:b/>
        </w:rPr>
      </w:pPr>
      <w:r w:rsidRPr="008A4728">
        <w:rPr>
          <w:b/>
        </w:rPr>
        <w:t xml:space="preserve">Observation </w:t>
      </w:r>
      <w:r w:rsidR="002B2408" w:rsidRPr="008A4728">
        <w:rPr>
          <w:b/>
        </w:rPr>
        <w:t>3</w:t>
      </w:r>
      <w:r w:rsidRPr="00E55A2B">
        <w:rPr>
          <w:b/>
        </w:rPr>
        <w:t xml:space="preserve">: Defining </w:t>
      </w:r>
      <w:r w:rsidR="7E87D64E" w:rsidRPr="00E55A2B">
        <w:rPr>
          <w:b/>
        </w:rPr>
        <w:t>an additional</w:t>
      </w:r>
      <w:r w:rsidRPr="00E55A2B">
        <w:rPr>
          <w:b/>
        </w:rPr>
        <w:t xml:space="preserve"> guard band configuration allows MPR reduction and/or additional power boost capability </w:t>
      </w:r>
      <w:r w:rsidR="00FF0C9F" w:rsidRPr="00E55A2B">
        <w:rPr>
          <w:b/>
        </w:rPr>
        <w:t xml:space="preserve">even </w:t>
      </w:r>
      <w:r w:rsidRPr="00E55A2B">
        <w:rPr>
          <w:b/>
        </w:rPr>
        <w:t xml:space="preserve">with the current ACLR/SEM/spurious emissions limits and UE RF/hardware. </w:t>
      </w:r>
    </w:p>
    <w:p w14:paraId="41BA8EEE" w14:textId="339C8BC4" w:rsidR="00837ABD" w:rsidRPr="00E55A2B" w:rsidRDefault="003D0846" w:rsidP="002D1251">
      <w:pPr>
        <w:rPr>
          <w:b/>
          <w:lang w:val="en-US"/>
        </w:rPr>
      </w:pPr>
      <w:r>
        <w:rPr>
          <w:b/>
          <w:lang w:val="en-US"/>
        </w:rPr>
        <w:t>Proposal 1</w:t>
      </w:r>
      <w:r w:rsidR="002B2408" w:rsidRPr="008A4728">
        <w:rPr>
          <w:b/>
          <w:lang w:val="en-US"/>
        </w:rPr>
        <w:t>:</w:t>
      </w:r>
      <w:r w:rsidR="00837ABD" w:rsidRPr="00E55A2B">
        <w:rPr>
          <w:b/>
          <w:lang w:val="en-US"/>
        </w:rPr>
        <w:t xml:space="preserve"> RAN4 </w:t>
      </w:r>
      <w:r w:rsidR="00192CE3" w:rsidRPr="00E55A2B">
        <w:rPr>
          <w:b/>
          <w:lang w:val="en-US"/>
        </w:rPr>
        <w:t>could</w:t>
      </w:r>
      <w:r w:rsidR="00837ABD" w:rsidRPr="00E55A2B">
        <w:rPr>
          <w:b/>
          <w:lang w:val="en-US"/>
        </w:rPr>
        <w:t xml:space="preserve"> specify at least one guard band configuration larger than the minimum guard band</w:t>
      </w:r>
      <w:r w:rsidR="38B9F889" w:rsidRPr="00E55A2B">
        <w:rPr>
          <w:b/>
          <w:lang w:val="en-US"/>
        </w:rPr>
        <w:t xml:space="preserve"> </w:t>
      </w:r>
      <w:r w:rsidR="54C68A64" w:rsidRPr="00E55A2B">
        <w:rPr>
          <w:b/>
          <w:lang w:val="en-US"/>
        </w:rPr>
        <w:t>(i.e., additional guard band)</w:t>
      </w:r>
      <w:r w:rsidR="38B9F889" w:rsidRPr="00E55A2B">
        <w:rPr>
          <w:b/>
          <w:lang w:val="en-US"/>
        </w:rPr>
        <w:t xml:space="preserve"> or a maximum transmission bandwidth smaller than the legacy </w:t>
      </w:r>
      <w:r w:rsidR="2954F572" w:rsidRPr="00E55A2B">
        <w:rPr>
          <w:b/>
          <w:lang w:val="en-US"/>
        </w:rPr>
        <w:t xml:space="preserve">maximum </w:t>
      </w:r>
      <w:r w:rsidR="38B9F889" w:rsidRPr="00E55A2B">
        <w:rPr>
          <w:b/>
          <w:lang w:val="en-US"/>
        </w:rPr>
        <w:t>transmission bandwidth</w:t>
      </w:r>
      <w:r w:rsidR="00ED3376" w:rsidRPr="00E55A2B">
        <w:rPr>
          <w:b/>
          <w:lang w:val="en-US"/>
        </w:rPr>
        <w:t xml:space="preserve"> as shown in Figure 2</w:t>
      </w:r>
      <w:r w:rsidR="38B9F889" w:rsidRPr="00E55A2B">
        <w:rPr>
          <w:b/>
          <w:lang w:val="en-US"/>
        </w:rPr>
        <w:t>,</w:t>
      </w:r>
      <w:r w:rsidR="00837ABD" w:rsidRPr="00E55A2B">
        <w:rPr>
          <w:b/>
          <w:lang w:val="en-US"/>
        </w:rPr>
        <w:t xml:space="preserve"> and </w:t>
      </w:r>
      <w:r w:rsidR="122CCF93" w:rsidRPr="00E55A2B">
        <w:rPr>
          <w:b/>
          <w:lang w:val="en-US"/>
        </w:rPr>
        <w:t>the</w:t>
      </w:r>
      <w:r w:rsidR="00837ABD" w:rsidRPr="00E55A2B">
        <w:rPr>
          <w:b/>
          <w:lang w:val="en-US"/>
        </w:rPr>
        <w:t xml:space="preserve"> associated enhanced MPR/power boost.</w:t>
      </w:r>
    </w:p>
    <w:p w14:paraId="75200065" w14:textId="27C44047" w:rsidR="4706951A" w:rsidRDefault="7080023F" w:rsidP="002D1251">
      <w:pPr>
        <w:rPr>
          <w:lang w:val="en-US"/>
        </w:rPr>
      </w:pPr>
      <w:r w:rsidRPr="1AFF2262">
        <w:rPr>
          <w:lang w:val="en-US"/>
        </w:rPr>
        <w:t>The UE CBW and the additional guard band should be strictly wit</w:t>
      </w:r>
      <w:r w:rsidR="72E56939" w:rsidRPr="1AFF2262">
        <w:rPr>
          <w:lang w:val="en-US"/>
        </w:rPr>
        <w:t xml:space="preserve">hin </w:t>
      </w:r>
      <w:r w:rsidR="007A4E35">
        <w:rPr>
          <w:lang w:val="en-US"/>
        </w:rPr>
        <w:t>BS</w:t>
      </w:r>
      <w:r w:rsidR="72E56939" w:rsidRPr="1AFF2262">
        <w:rPr>
          <w:lang w:val="en-US"/>
        </w:rPr>
        <w:t xml:space="preserve"> CBW, so it is not feasible to have any unrestricted emissions beyond </w:t>
      </w:r>
      <w:r w:rsidR="00E373FE">
        <w:rPr>
          <w:lang w:val="en-US"/>
        </w:rPr>
        <w:t>BS</w:t>
      </w:r>
      <w:r w:rsidR="72E56939" w:rsidRPr="1AFF2262">
        <w:rPr>
          <w:lang w:val="en-US"/>
        </w:rPr>
        <w:t xml:space="preserve"> CBW </w:t>
      </w:r>
      <w:r w:rsidR="6820D212" w:rsidRPr="1AFF2262">
        <w:rPr>
          <w:lang w:val="en-US"/>
        </w:rPr>
        <w:t xml:space="preserve">at least </w:t>
      </w:r>
      <w:r w:rsidR="72E56939" w:rsidRPr="1AFF2262">
        <w:rPr>
          <w:lang w:val="en-US"/>
        </w:rPr>
        <w:t>from regulatory</w:t>
      </w:r>
      <w:r w:rsidR="6310BB9C" w:rsidRPr="1AFF2262">
        <w:rPr>
          <w:lang w:val="en-US"/>
        </w:rPr>
        <w:t>, interference</w:t>
      </w:r>
      <w:r w:rsidR="72E56939" w:rsidRPr="1AFF2262">
        <w:rPr>
          <w:lang w:val="en-US"/>
        </w:rPr>
        <w:t xml:space="preserve"> and </w:t>
      </w:r>
      <w:r w:rsidR="63E33FCD" w:rsidRPr="1AFF2262">
        <w:rPr>
          <w:lang w:val="en-US"/>
        </w:rPr>
        <w:t>co-existence perspectives.</w:t>
      </w:r>
      <w:r w:rsidR="22D6DDCF" w:rsidRPr="655D926B">
        <w:rPr>
          <w:lang w:val="en-US"/>
        </w:rPr>
        <w:t xml:space="preserve"> </w:t>
      </w:r>
      <w:r w:rsidR="79C36AB2" w:rsidRPr="13D5B717">
        <w:rPr>
          <w:lang w:val="en-US"/>
        </w:rPr>
        <w:t>Hence,</w:t>
      </w:r>
      <w:r w:rsidR="79C36AB2" w:rsidRPr="09F3471E">
        <w:rPr>
          <w:lang w:val="en-US"/>
        </w:rPr>
        <w:t xml:space="preserve"> </w:t>
      </w:r>
      <w:r w:rsidR="79C36AB2" w:rsidRPr="1EC5DB4A">
        <w:rPr>
          <w:lang w:val="en-US"/>
        </w:rPr>
        <w:t xml:space="preserve">the </w:t>
      </w:r>
      <w:r w:rsidR="79C36AB2" w:rsidRPr="4568F1C2">
        <w:rPr>
          <w:lang w:val="en-US"/>
        </w:rPr>
        <w:t xml:space="preserve">additional </w:t>
      </w:r>
      <w:r w:rsidR="79C36AB2" w:rsidRPr="28C94363">
        <w:rPr>
          <w:lang w:val="en-US"/>
        </w:rPr>
        <w:t xml:space="preserve">bands </w:t>
      </w:r>
      <w:r w:rsidR="630CE3EE" w:rsidRPr="35FEA4FF">
        <w:rPr>
          <w:lang w:val="en-US"/>
        </w:rPr>
        <w:t xml:space="preserve">at both </w:t>
      </w:r>
      <w:r w:rsidR="630CE3EE" w:rsidRPr="5D08A4E6">
        <w:rPr>
          <w:lang w:val="en-US"/>
        </w:rPr>
        <w:t>edges</w:t>
      </w:r>
      <w:r w:rsidR="79C36AB2" w:rsidRPr="7E8DA578">
        <w:rPr>
          <w:lang w:val="en-US"/>
        </w:rPr>
        <w:t xml:space="preserve"> </w:t>
      </w:r>
      <w:r w:rsidR="79C36AB2" w:rsidRPr="6D25E289">
        <w:rPr>
          <w:lang w:val="en-US"/>
        </w:rPr>
        <w:t xml:space="preserve">should be </w:t>
      </w:r>
      <w:r w:rsidR="79C36AB2" w:rsidRPr="2A899ACF">
        <w:rPr>
          <w:lang w:val="en-US"/>
        </w:rPr>
        <w:t xml:space="preserve">well </w:t>
      </w:r>
      <w:r w:rsidR="79C36AB2" w:rsidRPr="4BCB2381">
        <w:rPr>
          <w:lang w:val="en-US"/>
        </w:rPr>
        <w:t xml:space="preserve">confined within </w:t>
      </w:r>
      <w:r w:rsidR="00F25ACC">
        <w:rPr>
          <w:lang w:val="en-US"/>
        </w:rPr>
        <w:t>BS</w:t>
      </w:r>
      <w:r w:rsidR="79C36AB2" w:rsidRPr="753AE9AE">
        <w:rPr>
          <w:lang w:val="en-US"/>
        </w:rPr>
        <w:t xml:space="preserve"> CBW</w:t>
      </w:r>
      <w:r w:rsidR="104EA979" w:rsidRPr="3CDE183D">
        <w:rPr>
          <w:lang w:val="en-US"/>
        </w:rPr>
        <w:t>,</w:t>
      </w:r>
      <w:r w:rsidR="104EA979" w:rsidRPr="02AC70E7">
        <w:rPr>
          <w:lang w:val="en-US"/>
        </w:rPr>
        <w:t xml:space="preserve"> and this can be </w:t>
      </w:r>
      <w:r w:rsidR="104EA979" w:rsidRPr="7297AF9F">
        <w:rPr>
          <w:lang w:val="en-US"/>
        </w:rPr>
        <w:t>achieved by non</w:t>
      </w:r>
      <w:r w:rsidR="104EA979" w:rsidRPr="1B77776B">
        <w:rPr>
          <w:lang w:val="en-US"/>
        </w:rPr>
        <w:t>-</w:t>
      </w:r>
      <w:r w:rsidR="104EA979" w:rsidRPr="0CD88D44">
        <w:rPr>
          <w:lang w:val="en-US"/>
        </w:rPr>
        <w:t>symmetric</w:t>
      </w:r>
      <w:r w:rsidR="104EA979" w:rsidRPr="1B77776B">
        <w:rPr>
          <w:lang w:val="en-US"/>
        </w:rPr>
        <w:t xml:space="preserve"> guard </w:t>
      </w:r>
      <w:r w:rsidR="104EA979" w:rsidRPr="3C72D31B">
        <w:rPr>
          <w:lang w:val="en-US"/>
        </w:rPr>
        <w:t>band</w:t>
      </w:r>
      <w:r w:rsidR="104EA979" w:rsidRPr="3E0CC4FC">
        <w:rPr>
          <w:lang w:val="en-US"/>
        </w:rPr>
        <w:t xml:space="preserve"> </w:t>
      </w:r>
      <w:r w:rsidR="104EA979" w:rsidRPr="55892664">
        <w:rPr>
          <w:lang w:val="en-US"/>
        </w:rPr>
        <w:t xml:space="preserve">at both ends, </w:t>
      </w:r>
      <w:r w:rsidR="104EA979" w:rsidRPr="5AB97F7C">
        <w:rPr>
          <w:lang w:val="en-US"/>
        </w:rPr>
        <w:t xml:space="preserve">or by </w:t>
      </w:r>
      <w:r w:rsidR="104EA979" w:rsidRPr="015CC8BE">
        <w:rPr>
          <w:lang w:val="en-US"/>
        </w:rPr>
        <w:t xml:space="preserve">using </w:t>
      </w:r>
      <w:r w:rsidR="006C6C69">
        <w:rPr>
          <w:lang w:val="en-US"/>
        </w:rPr>
        <w:t>a</w:t>
      </w:r>
      <w:r w:rsidR="6EA0A615" w:rsidRPr="73AC1791">
        <w:rPr>
          <w:lang w:val="en-US"/>
        </w:rPr>
        <w:t xml:space="preserve"> </w:t>
      </w:r>
      <w:r w:rsidR="6EA0A615" w:rsidRPr="113E57CC">
        <w:rPr>
          <w:lang w:val="en-US"/>
        </w:rPr>
        <w:t xml:space="preserve">symmetrical </w:t>
      </w:r>
      <w:r w:rsidR="104EA979" w:rsidRPr="113E57CC">
        <w:rPr>
          <w:lang w:val="en-US"/>
        </w:rPr>
        <w:t>additional</w:t>
      </w:r>
      <w:r w:rsidR="104EA979" w:rsidRPr="7E342791">
        <w:rPr>
          <w:lang w:val="en-US"/>
        </w:rPr>
        <w:t xml:space="preserve"> band</w:t>
      </w:r>
      <w:r w:rsidR="70F2E9D2" w:rsidRPr="0EEEA9D7">
        <w:rPr>
          <w:lang w:val="en-US"/>
        </w:rPr>
        <w:t xml:space="preserve"> </w:t>
      </w:r>
      <w:r w:rsidR="006C6C69">
        <w:rPr>
          <w:lang w:val="en-US"/>
        </w:rPr>
        <w:t>respecting this constraint.</w:t>
      </w:r>
    </w:p>
    <w:p w14:paraId="7317C9F5" w14:textId="0C912218" w:rsidR="4924BEB3" w:rsidRPr="00E55A2B" w:rsidRDefault="4924BEB3" w:rsidP="002D1251">
      <w:pPr>
        <w:rPr>
          <w:b/>
          <w:lang w:val="en-US"/>
        </w:rPr>
      </w:pPr>
      <w:r w:rsidRPr="008A4728">
        <w:rPr>
          <w:b/>
          <w:lang w:val="en-US"/>
        </w:rPr>
        <w:t xml:space="preserve">Proposal </w:t>
      </w:r>
      <w:r w:rsidR="003D0846">
        <w:rPr>
          <w:b/>
          <w:lang w:val="en-US"/>
        </w:rPr>
        <w:t>2</w:t>
      </w:r>
      <w:r w:rsidRPr="008A4728">
        <w:rPr>
          <w:b/>
          <w:lang w:val="en-US"/>
        </w:rPr>
        <w:t>:</w:t>
      </w:r>
      <w:r w:rsidRPr="00E55A2B">
        <w:rPr>
          <w:b/>
          <w:lang w:val="en-US"/>
        </w:rPr>
        <w:t xml:space="preserve"> </w:t>
      </w:r>
      <w:r w:rsidR="00717DE9" w:rsidRPr="00E55A2B">
        <w:rPr>
          <w:b/>
          <w:lang w:val="en-US"/>
        </w:rPr>
        <w:t xml:space="preserve">It is not feasible to </w:t>
      </w:r>
      <w:r w:rsidRPr="00E55A2B">
        <w:rPr>
          <w:b/>
          <w:lang w:val="en-US"/>
        </w:rPr>
        <w:t xml:space="preserve">allow any unrestricted emissions or </w:t>
      </w:r>
      <w:r w:rsidR="508D82F8" w:rsidRPr="00E55A2B">
        <w:rPr>
          <w:b/>
          <w:lang w:val="en-US"/>
        </w:rPr>
        <w:t xml:space="preserve">consider </w:t>
      </w:r>
      <w:r w:rsidR="0F426BC9" w:rsidRPr="00E55A2B">
        <w:rPr>
          <w:b/>
          <w:lang w:val="en-US"/>
        </w:rPr>
        <w:t xml:space="preserve">any </w:t>
      </w:r>
      <w:r w:rsidR="508D82F8" w:rsidRPr="00E55A2B">
        <w:rPr>
          <w:b/>
          <w:lang w:val="en-US"/>
        </w:rPr>
        <w:t>additional guard ban</w:t>
      </w:r>
      <w:r w:rsidRPr="00E55A2B">
        <w:rPr>
          <w:b/>
          <w:lang w:val="en-US"/>
        </w:rPr>
        <w:t xml:space="preserve">d </w:t>
      </w:r>
      <w:r w:rsidR="603B3FB6" w:rsidRPr="00E55A2B">
        <w:rPr>
          <w:b/>
          <w:lang w:val="en-US"/>
        </w:rPr>
        <w:t>size</w:t>
      </w:r>
      <w:r w:rsidR="508D82F8" w:rsidRPr="00E55A2B">
        <w:rPr>
          <w:b/>
          <w:lang w:val="en-US"/>
        </w:rPr>
        <w:t xml:space="preserve"> beyond </w:t>
      </w:r>
      <w:r w:rsidR="00DE6E24" w:rsidRPr="00E55A2B">
        <w:rPr>
          <w:b/>
          <w:lang w:val="en-US"/>
        </w:rPr>
        <w:t>BS</w:t>
      </w:r>
      <w:r w:rsidR="508D82F8" w:rsidRPr="00E55A2B">
        <w:rPr>
          <w:b/>
          <w:lang w:val="en-US"/>
        </w:rPr>
        <w:t xml:space="preserve"> </w:t>
      </w:r>
      <w:r w:rsidRPr="00E55A2B">
        <w:rPr>
          <w:b/>
          <w:lang w:val="en-US"/>
        </w:rPr>
        <w:t>CBW</w:t>
      </w:r>
      <w:r w:rsidR="00717DE9" w:rsidRPr="00E55A2B">
        <w:rPr>
          <w:b/>
          <w:lang w:val="en-US"/>
        </w:rPr>
        <w:t xml:space="preserve"> at least from regulatory, interfer</w:t>
      </w:r>
      <w:r w:rsidR="008937BF" w:rsidRPr="00E55A2B">
        <w:rPr>
          <w:b/>
          <w:lang w:val="en-US"/>
        </w:rPr>
        <w:t>ence and co-existence perspectives</w:t>
      </w:r>
      <w:r w:rsidRPr="00E55A2B">
        <w:rPr>
          <w:b/>
          <w:lang w:val="en-US"/>
        </w:rPr>
        <w:t xml:space="preserve">. </w:t>
      </w:r>
      <w:r w:rsidR="008937BF" w:rsidRPr="00E55A2B">
        <w:rPr>
          <w:b/>
          <w:lang w:val="en-US"/>
        </w:rPr>
        <w:t xml:space="preserve">RAN4 should </w:t>
      </w:r>
      <w:r w:rsidR="002E7AC8" w:rsidRPr="00E55A2B">
        <w:rPr>
          <w:b/>
          <w:lang w:val="en-US"/>
        </w:rPr>
        <w:t>restrict the additional band size and UE CBW to strictly lies within BS channel BW.</w:t>
      </w:r>
    </w:p>
    <w:p w14:paraId="0EEDCD13" w14:textId="2927F2AF" w:rsidR="00A843C6" w:rsidRDefault="00A843C6" w:rsidP="002D1251">
      <w:r>
        <w:rPr>
          <w:lang w:val="en-US"/>
        </w:rPr>
        <w:lastRenderedPageBreak/>
        <w:t>Perhaps the most promising and easiest way</w:t>
      </w:r>
      <w:r w:rsidR="00794AE8">
        <w:rPr>
          <w:lang w:val="en-US"/>
        </w:rPr>
        <w:t xml:space="preserve"> of achieving the goal of this work would be to define the boundary </w:t>
      </w:r>
      <w:r w:rsidR="00001B75">
        <w:rPr>
          <w:lang w:val="en-US"/>
        </w:rPr>
        <w:t xml:space="preserve">for OOB to be same as </w:t>
      </w:r>
      <w:r w:rsidR="004F1ACB">
        <w:rPr>
          <w:lang w:val="en-US"/>
        </w:rPr>
        <w:t>edge</w:t>
      </w:r>
      <w:r w:rsidR="00647401">
        <w:rPr>
          <w:lang w:val="en-US"/>
        </w:rPr>
        <w:t>s</w:t>
      </w:r>
      <w:r w:rsidR="004F1ACB">
        <w:rPr>
          <w:lang w:val="en-US"/>
        </w:rPr>
        <w:t xml:space="preserve"> of </w:t>
      </w:r>
      <w:proofErr w:type="spellStart"/>
      <w:r w:rsidR="004F1ACB">
        <w:rPr>
          <w:lang w:val="en-US"/>
        </w:rPr>
        <w:t>basestation</w:t>
      </w:r>
      <w:proofErr w:type="spellEnd"/>
      <w:r w:rsidR="004F1ACB">
        <w:rPr>
          <w:lang w:val="en-US"/>
        </w:rPr>
        <w:t xml:space="preserve"> </w:t>
      </w:r>
      <w:r w:rsidR="00A70214">
        <w:rPr>
          <w:lang w:val="en-US"/>
        </w:rPr>
        <w:t xml:space="preserve">channel </w:t>
      </w:r>
      <w:r w:rsidR="004F1ACB">
        <w:rPr>
          <w:lang w:val="en-US"/>
        </w:rPr>
        <w:t>bandwidth</w:t>
      </w:r>
      <w:r w:rsidR="00647401">
        <w:rPr>
          <w:lang w:val="en-US"/>
        </w:rPr>
        <w:t>,</w:t>
      </w:r>
      <w:r w:rsidR="004F1ACB">
        <w:rPr>
          <w:lang w:val="en-US"/>
        </w:rPr>
        <w:t xml:space="preserve"> no matter what </w:t>
      </w:r>
      <w:proofErr w:type="gramStart"/>
      <w:r w:rsidR="004F1ACB">
        <w:rPr>
          <w:lang w:val="en-US"/>
        </w:rPr>
        <w:t>is the UE c</w:t>
      </w:r>
      <w:r w:rsidR="00A70214">
        <w:rPr>
          <w:lang w:val="en-US"/>
        </w:rPr>
        <w:t>hannel bandwidth with in</w:t>
      </w:r>
      <w:proofErr w:type="gramEnd"/>
      <w:r w:rsidR="00A04DD1">
        <w:rPr>
          <w:lang w:val="en-US"/>
        </w:rPr>
        <w:t>, see Figure 4 option 2.</w:t>
      </w:r>
    </w:p>
    <w:p w14:paraId="5BE03D37" w14:textId="7B902E39" w:rsidR="005F19E7" w:rsidRPr="007E0599" w:rsidRDefault="000B3309" w:rsidP="005F19E7">
      <w:pPr>
        <w:pStyle w:val="B1"/>
        <w:ind w:left="0" w:firstLine="0"/>
        <w:jc w:val="center"/>
        <w:rPr>
          <w:rFonts w:ascii="Arial" w:hAnsi="Arial" w:cs="Arial"/>
          <w:lang w:val="en-US"/>
        </w:rPr>
      </w:pPr>
      <w:r w:rsidRPr="007E0599">
        <w:rPr>
          <w:rFonts w:ascii="Arial" w:hAnsi="Arial" w:cs="Arial"/>
          <w:noProof/>
          <w:lang w:val="en-US"/>
        </w:rPr>
        <w:drawing>
          <wp:inline distT="0" distB="0" distL="0" distR="0" wp14:anchorId="7584E8B1" wp14:editId="37B4CB87">
            <wp:extent cx="6122035" cy="2282190"/>
            <wp:effectExtent l="0" t="0" r="0" b="3810"/>
            <wp:docPr id="961360199" name="Picture 1" descr="A diagram of a diagram of a choi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360199" name="Picture 1" descr="A diagram of a diagram of a choice&#10;&#10;Description automatically generated with medium confidence"/>
                    <pic:cNvPicPr>
                      <a:picLocks noChangeAspect="1" noChangeArrowheads="1"/>
                    </pic:cNvPicPr>
                  </pic:nvPicPr>
                  <pic:blipFill rotWithShape="1">
                    <a:blip r:embed="rId21" r:link="rId22">
                      <a:extLst>
                        <a:ext uri="{28A0092B-C50C-407E-A947-70E740481C1C}">
                          <a14:useLocalDpi xmlns:a14="http://schemas.microsoft.com/office/drawing/2010/main" val="0"/>
                        </a:ext>
                      </a:extLst>
                    </a:blip>
                    <a:srcRect b="1953"/>
                    <a:stretch/>
                  </pic:blipFill>
                  <pic:spPr bwMode="auto">
                    <a:xfrm>
                      <a:off x="0" y="0"/>
                      <a:ext cx="6122035" cy="2282190"/>
                    </a:xfrm>
                    <a:prstGeom prst="rect">
                      <a:avLst/>
                    </a:prstGeom>
                    <a:noFill/>
                    <a:ln>
                      <a:noFill/>
                    </a:ln>
                    <a:extLst>
                      <a:ext uri="{53640926-AAD7-44D8-BBD7-CCE9431645EC}">
                        <a14:shadowObscured xmlns:a14="http://schemas.microsoft.com/office/drawing/2010/main"/>
                      </a:ext>
                    </a:extLst>
                  </pic:spPr>
                </pic:pic>
              </a:graphicData>
            </a:graphic>
          </wp:inline>
        </w:drawing>
      </w:r>
      <w:r w:rsidR="005F19E7" w:rsidRPr="005F19E7">
        <w:rPr>
          <w:rFonts w:ascii="Arial" w:hAnsi="Arial" w:cs="Arial"/>
          <w:lang w:val="en-US"/>
        </w:rPr>
        <w:t xml:space="preserve"> </w:t>
      </w:r>
      <w:r w:rsidR="005F19E7" w:rsidRPr="00907E8A">
        <w:rPr>
          <w:rFonts w:ascii="Arial" w:hAnsi="Arial" w:cs="Arial"/>
          <w:b/>
          <w:lang w:val="en-US"/>
        </w:rPr>
        <w:t xml:space="preserve">Figure </w:t>
      </w:r>
      <w:r w:rsidR="00907E8A">
        <w:rPr>
          <w:rFonts w:ascii="Arial" w:hAnsi="Arial" w:cs="Arial"/>
          <w:b/>
          <w:bCs/>
          <w:lang w:val="en-US"/>
        </w:rPr>
        <w:t>4</w:t>
      </w:r>
      <w:r w:rsidR="005F19E7" w:rsidRPr="00907E8A">
        <w:rPr>
          <w:rFonts w:ascii="Arial" w:hAnsi="Arial" w:cs="Arial"/>
          <w:b/>
          <w:lang w:val="en-US"/>
        </w:rPr>
        <w:t>:</w:t>
      </w:r>
      <w:r w:rsidR="005F19E7" w:rsidRPr="007E0599">
        <w:rPr>
          <w:rFonts w:ascii="Arial" w:hAnsi="Arial" w:cs="Arial"/>
          <w:lang w:val="en-US"/>
        </w:rPr>
        <w:t xml:space="preserve"> OOB style in Rel 18 versus OOB candidate for Rel 19</w:t>
      </w:r>
    </w:p>
    <w:p w14:paraId="29FF4629" w14:textId="31A8302E" w:rsidR="003B1674" w:rsidRPr="008B161E" w:rsidRDefault="003B1674" w:rsidP="002D1251">
      <w:pPr>
        <w:rPr>
          <w:b/>
          <w:bCs/>
          <w:lang w:val="en-US"/>
        </w:rPr>
      </w:pPr>
      <w:r w:rsidRPr="008B161E">
        <w:rPr>
          <w:b/>
          <w:bCs/>
          <w:lang w:val="en-US"/>
        </w:rPr>
        <w:t xml:space="preserve">Observation </w:t>
      </w:r>
      <w:r w:rsidR="005019B6">
        <w:rPr>
          <w:b/>
          <w:bCs/>
          <w:lang w:val="en-US"/>
        </w:rPr>
        <w:t>4</w:t>
      </w:r>
      <w:r w:rsidRPr="00E55A2B">
        <w:rPr>
          <w:b/>
          <w:bCs/>
          <w:lang w:val="en-US"/>
        </w:rPr>
        <w:t xml:space="preserve">: Defining UE requirements according to the BS channel bandwidth would allow reduced MPR as </w:t>
      </w:r>
      <w:r w:rsidR="00247589" w:rsidRPr="00E55A2B">
        <w:rPr>
          <w:b/>
          <w:bCs/>
          <w:lang w:val="en-US"/>
        </w:rPr>
        <w:t>only</w:t>
      </w:r>
      <w:r w:rsidRPr="00E55A2B">
        <w:rPr>
          <w:b/>
          <w:bCs/>
          <w:lang w:val="en-US"/>
        </w:rPr>
        <w:t xml:space="preserve"> </w:t>
      </w:r>
      <w:proofErr w:type="spellStart"/>
      <w:r w:rsidRPr="00E55A2B">
        <w:rPr>
          <w:b/>
          <w:bCs/>
          <w:lang w:val="en-US"/>
        </w:rPr>
        <w:t>IBE</w:t>
      </w:r>
      <w:r w:rsidR="00247589" w:rsidRPr="00E55A2B">
        <w:rPr>
          <w:b/>
          <w:bCs/>
          <w:lang w:val="en-US"/>
        </w:rPr>
        <w:t>requirement</w:t>
      </w:r>
      <w:proofErr w:type="spellEnd"/>
      <w:r w:rsidR="00247589" w:rsidRPr="00E55A2B">
        <w:rPr>
          <w:b/>
          <w:bCs/>
          <w:lang w:val="en-US"/>
        </w:rPr>
        <w:t xml:space="preserve"> would be valid within BS channel bandwidth</w:t>
      </w:r>
      <w:r w:rsidRPr="00E55A2B">
        <w:rPr>
          <w:b/>
          <w:bCs/>
          <w:lang w:val="en-US"/>
        </w:rPr>
        <w:t>.</w:t>
      </w:r>
    </w:p>
    <w:p w14:paraId="758D4826" w14:textId="56C7A720" w:rsidR="00702AF8" w:rsidRPr="00E55A2B" w:rsidRDefault="00702AF8" w:rsidP="006454F8">
      <w:pPr>
        <w:rPr>
          <w:b/>
          <w:bCs/>
          <w:lang w:val="en-US"/>
        </w:rPr>
      </w:pPr>
      <w:r w:rsidRPr="008B161E">
        <w:rPr>
          <w:b/>
          <w:bCs/>
          <w:lang w:val="en-US"/>
        </w:rPr>
        <w:t xml:space="preserve">Proposal </w:t>
      </w:r>
      <w:r w:rsidR="005019B6">
        <w:rPr>
          <w:b/>
          <w:bCs/>
          <w:lang w:val="en-US"/>
        </w:rPr>
        <w:t>3</w:t>
      </w:r>
      <w:r w:rsidRPr="00E55A2B">
        <w:rPr>
          <w:b/>
          <w:bCs/>
          <w:lang w:val="en-US"/>
        </w:rPr>
        <w:t xml:space="preserve">: For MPR reduction the </w:t>
      </w:r>
      <w:r w:rsidR="00080DA5" w:rsidRPr="00E55A2B">
        <w:rPr>
          <w:b/>
          <w:bCs/>
          <w:lang w:val="en-US"/>
        </w:rPr>
        <w:t xml:space="preserve">out of </w:t>
      </w:r>
      <w:proofErr w:type="gramStart"/>
      <w:r w:rsidR="00080DA5" w:rsidRPr="00E55A2B">
        <w:rPr>
          <w:b/>
          <w:bCs/>
          <w:lang w:val="en-US"/>
        </w:rPr>
        <w:t>boundary</w:t>
      </w:r>
      <w:r w:rsidR="008052D3" w:rsidRPr="00E55A2B">
        <w:rPr>
          <w:b/>
          <w:bCs/>
          <w:lang w:val="en-US"/>
        </w:rPr>
        <w:t xml:space="preserve"> </w:t>
      </w:r>
      <w:r w:rsidRPr="00E55A2B">
        <w:rPr>
          <w:b/>
          <w:bCs/>
          <w:lang w:val="en-US"/>
        </w:rPr>
        <w:t xml:space="preserve"> </w:t>
      </w:r>
      <w:r w:rsidR="008052D3" w:rsidRPr="00E55A2B">
        <w:rPr>
          <w:b/>
          <w:bCs/>
          <w:lang w:val="en-US"/>
        </w:rPr>
        <w:t>is</w:t>
      </w:r>
      <w:proofErr w:type="gramEnd"/>
      <w:r w:rsidR="008052D3" w:rsidRPr="00E55A2B">
        <w:rPr>
          <w:b/>
          <w:bCs/>
          <w:lang w:val="en-US"/>
        </w:rPr>
        <w:t xml:space="preserve"> defined</w:t>
      </w:r>
      <w:r w:rsidRPr="00E55A2B">
        <w:rPr>
          <w:b/>
          <w:bCs/>
          <w:lang w:val="en-US"/>
        </w:rPr>
        <w:t xml:space="preserve"> according to BS CBW as shown in option 2 of the figure 2.</w:t>
      </w:r>
      <w:r w:rsidR="008052D3" w:rsidRPr="00E55A2B">
        <w:rPr>
          <w:b/>
          <w:bCs/>
          <w:lang w:val="en-US"/>
        </w:rPr>
        <w:t xml:space="preserve"> </w:t>
      </w:r>
      <w:r w:rsidR="00C909B9" w:rsidRPr="00E55A2B">
        <w:rPr>
          <w:b/>
          <w:bCs/>
          <w:lang w:val="en-US"/>
        </w:rPr>
        <w:t xml:space="preserve">ACLR, </w:t>
      </w:r>
      <w:r w:rsidR="008052D3" w:rsidRPr="00E55A2B">
        <w:rPr>
          <w:b/>
          <w:bCs/>
          <w:lang w:val="en-US"/>
        </w:rPr>
        <w:t>SEM and spurious emissions</w:t>
      </w:r>
      <w:r w:rsidR="00C909B9" w:rsidRPr="00E55A2B">
        <w:rPr>
          <w:b/>
          <w:bCs/>
          <w:lang w:val="en-US"/>
        </w:rPr>
        <w:t xml:space="preserve"> would be define as of today but based </w:t>
      </w:r>
      <w:proofErr w:type="gramStart"/>
      <w:r w:rsidR="00C909B9" w:rsidRPr="00E55A2B">
        <w:rPr>
          <w:b/>
          <w:bCs/>
          <w:lang w:val="en-US"/>
        </w:rPr>
        <w:t xml:space="preserve">on </w:t>
      </w:r>
      <w:r w:rsidRPr="00E55A2B">
        <w:rPr>
          <w:b/>
          <w:bCs/>
          <w:lang w:val="en-US"/>
        </w:rPr>
        <w:t xml:space="preserve"> </w:t>
      </w:r>
      <w:r w:rsidR="00C909B9" w:rsidRPr="00E55A2B">
        <w:rPr>
          <w:b/>
          <w:bCs/>
          <w:lang w:val="en-US"/>
        </w:rPr>
        <w:t>BS</w:t>
      </w:r>
      <w:proofErr w:type="gramEnd"/>
      <w:r w:rsidR="00C909B9" w:rsidRPr="00E55A2B">
        <w:rPr>
          <w:b/>
          <w:bCs/>
          <w:lang w:val="en-US"/>
        </w:rPr>
        <w:t xml:space="preserve"> channel bandwidth.</w:t>
      </w:r>
    </w:p>
    <w:p w14:paraId="65E33FC3" w14:textId="02A90986" w:rsidR="00EA4F75" w:rsidRPr="00907E8A" w:rsidRDefault="00EA4F75" w:rsidP="00EA4F75">
      <w:pPr>
        <w:pStyle w:val="Heading1"/>
        <w:jc w:val="both"/>
        <w:rPr>
          <w:rFonts w:cs="Arial"/>
          <w:lang w:val="en-US"/>
        </w:rPr>
      </w:pPr>
      <w:r w:rsidRPr="00907E8A">
        <w:rPr>
          <w:rFonts w:cs="Arial"/>
          <w:lang w:val="en-US"/>
        </w:rPr>
        <w:t>Conclusion</w:t>
      </w:r>
    </w:p>
    <w:p w14:paraId="5C50B20C" w14:textId="77777777" w:rsidR="0033577E" w:rsidRDefault="0033577E" w:rsidP="002D1251">
      <w:r w:rsidRPr="627A1F1C">
        <w:t>In this paper we discuss our view on the study MPR reduction</w:t>
      </w:r>
      <w:r>
        <w:t>. Observations and proposals are given as follow:</w:t>
      </w:r>
    </w:p>
    <w:p w14:paraId="5BB19080" w14:textId="77777777" w:rsidR="001B3931" w:rsidRPr="006454F8" w:rsidRDefault="001B3931" w:rsidP="006454F8">
      <w:pPr>
        <w:rPr>
          <w:rStyle w:val="normaltextrun"/>
          <w:b/>
          <w:bCs/>
          <w:lang w:val="en-US"/>
        </w:rPr>
      </w:pPr>
      <w:r w:rsidRPr="006454F8">
        <w:rPr>
          <w:rStyle w:val="normaltextrun"/>
          <w:b/>
          <w:bCs/>
          <w:lang w:val="en-US"/>
        </w:rPr>
        <w:t xml:space="preserve">Observation 1: Relaxation of ACLR/SEM/spurious emissions limits will lead to higher interference spread over a wide bandwidth (e.g., intra-cell interference within BS channel bandwidth, intra/inter operator BW interference). </w:t>
      </w:r>
    </w:p>
    <w:p w14:paraId="103DF1FC" w14:textId="4307233D" w:rsidR="001B3931" w:rsidRPr="00C447B3" w:rsidRDefault="001B3931" w:rsidP="002D1251">
      <w:pPr>
        <w:rPr>
          <w:b/>
          <w:bCs/>
        </w:rPr>
      </w:pPr>
      <w:r w:rsidRPr="00427847">
        <w:rPr>
          <w:b/>
          <w:bCs/>
        </w:rPr>
        <w:t>Ob</w:t>
      </w:r>
      <w:r w:rsidRPr="008A4728">
        <w:rPr>
          <w:b/>
          <w:bCs/>
        </w:rPr>
        <w:t>servation 2</w:t>
      </w:r>
      <w:r w:rsidRPr="00C447B3">
        <w:rPr>
          <w:b/>
          <w:bCs/>
        </w:rPr>
        <w:t>: The new definition of the extended or aggregated UE CBW may</w:t>
      </w:r>
      <w:r w:rsidRPr="00C447B3">
        <w:rPr>
          <w:b/>
          <w:bCs/>
        </w:rPr>
        <w:t xml:space="preserve"> </w:t>
      </w:r>
      <w:r w:rsidRPr="00C447B3">
        <w:rPr>
          <w:b/>
          <w:bCs/>
        </w:rPr>
        <w:t xml:space="preserve">not be necessary, and RAN4 </w:t>
      </w:r>
      <w:r w:rsidR="00F16E1A">
        <w:rPr>
          <w:b/>
          <w:bCs/>
        </w:rPr>
        <w:t>could</w:t>
      </w:r>
      <w:r w:rsidRPr="00C447B3">
        <w:rPr>
          <w:b/>
          <w:bCs/>
        </w:rPr>
        <w:t xml:space="preserve"> use UE CBW and the additional guard band terminology </w:t>
      </w:r>
      <w:proofErr w:type="gramStart"/>
      <w:r w:rsidRPr="00C447B3">
        <w:rPr>
          <w:b/>
          <w:bCs/>
        </w:rPr>
        <w:t>similar to</w:t>
      </w:r>
      <w:proofErr w:type="gramEnd"/>
      <w:r w:rsidRPr="00C447B3">
        <w:rPr>
          <w:b/>
          <w:bCs/>
        </w:rPr>
        <w:t xml:space="preserve"> the specification. </w:t>
      </w:r>
    </w:p>
    <w:p w14:paraId="358C010C" w14:textId="77777777" w:rsidR="001B3931" w:rsidRPr="00C447B3" w:rsidRDefault="001B3931" w:rsidP="002D1251">
      <w:pPr>
        <w:rPr>
          <w:b/>
        </w:rPr>
      </w:pPr>
      <w:r w:rsidRPr="008A4728">
        <w:rPr>
          <w:b/>
        </w:rPr>
        <w:t>Observation 3</w:t>
      </w:r>
      <w:r w:rsidRPr="00C447B3">
        <w:rPr>
          <w:b/>
        </w:rPr>
        <w:t xml:space="preserve">: Defining an additional guard band configuration allows MPR reduction and/or additional power boost capability even with the current ACLR/SEM/spurious emissions limits and UE RF/hardware. </w:t>
      </w:r>
    </w:p>
    <w:p w14:paraId="7C2353B2" w14:textId="4ED2D5CA" w:rsidR="00F65D9C" w:rsidRDefault="005019B6" w:rsidP="002D1251">
      <w:pPr>
        <w:rPr>
          <w:b/>
          <w:lang w:val="en-US"/>
        </w:rPr>
      </w:pPr>
      <w:r>
        <w:rPr>
          <w:b/>
          <w:lang w:val="en-US"/>
        </w:rPr>
        <w:t>Proposal 1</w:t>
      </w:r>
      <w:r w:rsidR="001B3931" w:rsidRPr="008A4728">
        <w:rPr>
          <w:b/>
          <w:lang w:val="en-US"/>
        </w:rPr>
        <w:t>:</w:t>
      </w:r>
      <w:r w:rsidR="001B3931" w:rsidRPr="00C447B3">
        <w:rPr>
          <w:b/>
          <w:lang w:val="en-US"/>
        </w:rPr>
        <w:t xml:space="preserve"> RAN4 could specify at least one guard band configuration larger than the minimum guard band (i.e., additional guard band) or a maximum transmission bandwidth smaller than the legacy maximum transmission bandwidth as shown in Figure 2, and the associated enhanced MPR/power boost.</w:t>
      </w:r>
    </w:p>
    <w:p w14:paraId="50C14C5A" w14:textId="565A79EC" w:rsidR="000C46C5" w:rsidRDefault="000C46C5" w:rsidP="000C46C5">
      <w:pPr>
        <w:rPr>
          <w:b/>
          <w:lang w:val="en-US"/>
        </w:rPr>
      </w:pPr>
      <w:r w:rsidRPr="008A4728">
        <w:rPr>
          <w:b/>
          <w:lang w:val="en-US"/>
        </w:rPr>
        <w:t xml:space="preserve">Proposal </w:t>
      </w:r>
      <w:r w:rsidR="005019B6">
        <w:rPr>
          <w:b/>
          <w:lang w:val="en-US"/>
        </w:rPr>
        <w:t>2</w:t>
      </w:r>
      <w:r w:rsidRPr="008A4728">
        <w:rPr>
          <w:b/>
          <w:lang w:val="en-US"/>
        </w:rPr>
        <w:t>:</w:t>
      </w:r>
      <w:r w:rsidRPr="00E55A2B">
        <w:rPr>
          <w:b/>
          <w:lang w:val="en-US"/>
        </w:rPr>
        <w:t xml:space="preserve"> It is not feasible to allow any unrestricted emissions or consider any additional guard band size beyond BS CBW at least from regulatory, interference and co-existence perspectives. RAN4 should restrict the additional band size and UE CBW to strictly lies within BS channel BW.</w:t>
      </w:r>
    </w:p>
    <w:p w14:paraId="7A9C66CA" w14:textId="02E13892" w:rsidR="00605221" w:rsidRPr="00E55A2B" w:rsidRDefault="00605221" w:rsidP="00605221">
      <w:pPr>
        <w:rPr>
          <w:b/>
          <w:bCs/>
          <w:lang w:val="en-US"/>
        </w:rPr>
      </w:pPr>
      <w:r w:rsidRPr="008B161E">
        <w:rPr>
          <w:b/>
          <w:bCs/>
          <w:lang w:val="en-US"/>
        </w:rPr>
        <w:t xml:space="preserve">Observation </w:t>
      </w:r>
      <w:r w:rsidR="005019B6">
        <w:rPr>
          <w:b/>
          <w:bCs/>
          <w:lang w:val="en-US"/>
        </w:rPr>
        <w:t>4</w:t>
      </w:r>
      <w:r w:rsidRPr="00E55A2B">
        <w:rPr>
          <w:b/>
          <w:bCs/>
          <w:lang w:val="en-US"/>
        </w:rPr>
        <w:t xml:space="preserve">: Defining UE requirements according to the BS channel bandwidth would allow reduced MPR as only </w:t>
      </w:r>
      <w:proofErr w:type="spellStart"/>
      <w:r w:rsidRPr="00E55A2B">
        <w:rPr>
          <w:b/>
          <w:bCs/>
          <w:lang w:val="en-US"/>
        </w:rPr>
        <w:t>IBErequirement</w:t>
      </w:r>
      <w:proofErr w:type="spellEnd"/>
      <w:r w:rsidRPr="00E55A2B">
        <w:rPr>
          <w:b/>
          <w:bCs/>
          <w:lang w:val="en-US"/>
        </w:rPr>
        <w:t xml:space="preserve"> would be valid within BS channel bandwidth.</w:t>
      </w:r>
    </w:p>
    <w:p w14:paraId="1CF862BF" w14:textId="69317CFF" w:rsidR="00F65D9C" w:rsidRPr="007E0599" w:rsidRDefault="00F65D9C" w:rsidP="00F70535">
      <w:pPr>
        <w:rPr>
          <w:rFonts w:ascii="Arial" w:eastAsia="Times New Roman" w:hAnsi="Arial" w:cs="Arial"/>
          <w:lang w:val="en-US"/>
        </w:rPr>
      </w:pPr>
      <w:r w:rsidRPr="00C909B9">
        <w:rPr>
          <w:rFonts w:eastAsia="Times New Roman"/>
          <w:b/>
          <w:bCs/>
          <w:lang w:val="en-US"/>
        </w:rPr>
        <w:t xml:space="preserve">Proposal </w:t>
      </w:r>
      <w:r w:rsidR="005019B6">
        <w:rPr>
          <w:rFonts w:eastAsia="Times New Roman"/>
          <w:b/>
          <w:bCs/>
          <w:lang w:val="en-US"/>
        </w:rPr>
        <w:t>3</w:t>
      </w:r>
      <w:r w:rsidRPr="00C447B3">
        <w:rPr>
          <w:rFonts w:eastAsia="Times New Roman"/>
          <w:b/>
          <w:bCs/>
          <w:lang w:val="en-US"/>
        </w:rPr>
        <w:t xml:space="preserve">: For MPR reduction the out of </w:t>
      </w:r>
      <w:proofErr w:type="gramStart"/>
      <w:r w:rsidRPr="00C447B3">
        <w:rPr>
          <w:rFonts w:eastAsia="Times New Roman"/>
          <w:b/>
          <w:bCs/>
          <w:lang w:val="en-US"/>
        </w:rPr>
        <w:t>boundary  is</w:t>
      </w:r>
      <w:proofErr w:type="gramEnd"/>
      <w:r w:rsidRPr="00C447B3">
        <w:rPr>
          <w:rFonts w:eastAsia="Times New Roman"/>
          <w:b/>
          <w:bCs/>
          <w:lang w:val="en-US"/>
        </w:rPr>
        <w:t xml:space="preserve"> defined according to BS CBW as shown in option 2 of the figure 2. ACLR, SEM and spurious emissions would be define as of today but based </w:t>
      </w:r>
      <w:proofErr w:type="gramStart"/>
      <w:r w:rsidRPr="00C447B3">
        <w:rPr>
          <w:rFonts w:eastAsia="Times New Roman"/>
          <w:b/>
          <w:bCs/>
          <w:lang w:val="en-US"/>
        </w:rPr>
        <w:t>on  BS</w:t>
      </w:r>
      <w:proofErr w:type="gramEnd"/>
      <w:r w:rsidRPr="00C447B3">
        <w:rPr>
          <w:rFonts w:eastAsia="Times New Roman"/>
          <w:b/>
          <w:bCs/>
          <w:lang w:val="en-US"/>
        </w:rPr>
        <w:t xml:space="preserve"> channel bandwidth.</w:t>
      </w:r>
    </w:p>
    <w:p w14:paraId="60B3B786" w14:textId="39DDD899" w:rsidR="004C259C" w:rsidRPr="00AA6B44" w:rsidRDefault="006454F8" w:rsidP="006454F8">
      <w:pPr>
        <w:pStyle w:val="Heading1"/>
        <w:numPr>
          <w:ilvl w:val="0"/>
          <w:numId w:val="0"/>
        </w:numPr>
        <w:ind w:left="432" w:hanging="432"/>
        <w:jc w:val="both"/>
        <w:rPr>
          <w:rFonts w:cs="Arial"/>
          <w:lang w:val="en-US"/>
        </w:rPr>
      </w:pPr>
      <w:r>
        <w:rPr>
          <w:rFonts w:cs="Arial"/>
          <w:lang w:val="en-US"/>
        </w:rPr>
        <w:t>4</w:t>
      </w:r>
      <w:r>
        <w:rPr>
          <w:rFonts w:cs="Arial"/>
          <w:lang w:val="en-US"/>
        </w:rPr>
        <w:tab/>
      </w:r>
      <w:r w:rsidR="00EA4F75" w:rsidRPr="00AA6B44">
        <w:rPr>
          <w:rFonts w:cs="Arial"/>
          <w:lang w:val="en-US"/>
        </w:rPr>
        <w:t>Reference</w:t>
      </w:r>
    </w:p>
    <w:p w14:paraId="647CF639" w14:textId="50DDC5D8" w:rsidR="00D856E4" w:rsidRPr="000F477B" w:rsidRDefault="00CB3204" w:rsidP="002D1251">
      <w:pPr>
        <w:rPr>
          <w:lang w:eastAsia="zh-CN"/>
        </w:rPr>
      </w:pPr>
      <w:r w:rsidRPr="000F477B">
        <w:rPr>
          <w:lang w:eastAsia="zh-CN"/>
        </w:rPr>
        <w:t>[1] RP-24</w:t>
      </w:r>
      <w:r w:rsidR="00454F7C" w:rsidRPr="000F477B">
        <w:rPr>
          <w:lang w:eastAsia="zh-CN"/>
        </w:rPr>
        <w:t>1656</w:t>
      </w:r>
      <w:r w:rsidRPr="000F477B">
        <w:rPr>
          <w:lang w:eastAsia="zh-CN"/>
        </w:rPr>
        <w:t xml:space="preserve">  “New WID: UE RF enhancements for NR FR1/FR2 and EN-DC, Phase 4”, 3GPP TSG RAN Meeting #10</w:t>
      </w:r>
      <w:r w:rsidR="00C255EE" w:rsidRPr="000F477B">
        <w:rPr>
          <w:lang w:eastAsia="zh-CN"/>
        </w:rPr>
        <w:t>4</w:t>
      </w:r>
    </w:p>
    <w:p w14:paraId="3178614B" w14:textId="762BC3D0" w:rsidR="00CB3204" w:rsidRPr="006856D7" w:rsidRDefault="004C259C" w:rsidP="002D1251">
      <w:pPr>
        <w:rPr>
          <w:lang w:val="en-US" w:eastAsia="zh-CN"/>
        </w:rPr>
      </w:pPr>
      <w:r w:rsidRPr="00D856E4">
        <w:rPr>
          <w:rStyle w:val="normaltextrun"/>
          <w:rFonts w:ascii="Arial" w:eastAsia="Times New Roman" w:hAnsi="Arial" w:cs="Arial"/>
          <w:lang w:val="en-US"/>
        </w:rPr>
        <w:lastRenderedPageBreak/>
        <w:t>[</w:t>
      </w:r>
      <w:r w:rsidR="00D856E4">
        <w:rPr>
          <w:rStyle w:val="normaltextrun"/>
          <w:rFonts w:ascii="Arial" w:eastAsia="Times New Roman" w:hAnsi="Arial" w:cs="Arial"/>
          <w:lang w:val="en-US"/>
        </w:rPr>
        <w:t>2</w:t>
      </w:r>
      <w:r w:rsidRPr="00D856E4">
        <w:rPr>
          <w:rStyle w:val="normaltextrun"/>
          <w:rFonts w:ascii="Arial" w:eastAsia="Times New Roman" w:hAnsi="Arial" w:cs="Arial"/>
          <w:lang w:val="en-US"/>
        </w:rPr>
        <w:t xml:space="preserve">] </w:t>
      </w:r>
      <w:r w:rsidR="0047109E" w:rsidRPr="00D856E4">
        <w:rPr>
          <w:rStyle w:val="normaltextrun"/>
          <w:rFonts w:ascii="Arial" w:eastAsia="Times New Roman" w:hAnsi="Arial" w:cs="Arial"/>
          <w:lang w:val="en-US"/>
        </w:rPr>
        <w:t>R4-2410749 “</w:t>
      </w:r>
      <w:r w:rsidR="0047109E" w:rsidRPr="006856D7">
        <w:rPr>
          <w:lang w:eastAsia="zh-CN"/>
        </w:rPr>
        <w:t xml:space="preserve">WF on power domain enhancements”, </w:t>
      </w:r>
      <w:r w:rsidR="0047109E" w:rsidRPr="006856D7">
        <w:rPr>
          <w:lang w:val="en-US" w:eastAsia="zh-CN"/>
        </w:rPr>
        <w:t xml:space="preserve">TSG-RAN WG4 Meeting #111, </w:t>
      </w:r>
      <w:proofErr w:type="gramStart"/>
      <w:r w:rsidR="0047109E" w:rsidRPr="006856D7">
        <w:rPr>
          <w:lang w:val="en-US" w:eastAsia="zh-CN"/>
        </w:rPr>
        <w:t>May,</w:t>
      </w:r>
      <w:proofErr w:type="gramEnd"/>
      <w:r w:rsidR="0047109E" w:rsidRPr="006856D7">
        <w:rPr>
          <w:lang w:val="en-US" w:eastAsia="zh-CN"/>
        </w:rPr>
        <w:t xml:space="preserve"> 2024</w:t>
      </w:r>
    </w:p>
    <w:p w14:paraId="58815855" w14:textId="209F4D2A" w:rsidR="00EA4F75" w:rsidRPr="00AA6B44" w:rsidRDefault="002E27FB" w:rsidP="002D1251">
      <w:pPr>
        <w:rPr>
          <w:lang w:val="en-US" w:eastAsia="zh-CN"/>
        </w:rPr>
      </w:pPr>
      <w:r w:rsidRPr="006856D7">
        <w:rPr>
          <w:lang w:val="en-US" w:eastAsia="zh-CN"/>
        </w:rPr>
        <w:t>[</w:t>
      </w:r>
      <w:r w:rsidR="00D856E4">
        <w:rPr>
          <w:lang w:val="en-US" w:eastAsia="zh-CN"/>
        </w:rPr>
        <w:t>3</w:t>
      </w:r>
      <w:r w:rsidRPr="006856D7">
        <w:rPr>
          <w:lang w:val="en-US" w:eastAsia="zh-CN"/>
        </w:rPr>
        <w:t xml:space="preserve">] </w:t>
      </w:r>
      <w:r w:rsidR="00CC1FE1" w:rsidRPr="006856D7">
        <w:rPr>
          <w:lang w:val="en-US" w:eastAsia="zh-CN"/>
        </w:rPr>
        <w:t>3GPP, 38.101 v</w:t>
      </w:r>
      <w:r w:rsidR="00CC1FE1" w:rsidRPr="006856D7">
        <w:rPr>
          <w:lang w:val="en-US" w:eastAsia="zh-CN"/>
        </w:rPr>
        <w:tab/>
        <w:t>NR; User Equipment (UE) radio transmission and reception; Part 1: Range 1 Standalone</w:t>
      </w:r>
      <w:r w:rsidR="00323C8D" w:rsidRPr="006856D7">
        <w:rPr>
          <w:lang w:val="en-US" w:eastAsia="zh-CN"/>
        </w:rPr>
        <w:t>, TS 38.101-1 V18.1.0 (2023-03)</w:t>
      </w:r>
    </w:p>
    <w:sectPr w:rsidR="00EA4F75" w:rsidRPr="00AA6B44" w:rsidSect="0095076F">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Majed Saad (Nokia)" w:date="2024-07-17T10:38:00Z" w:initials="M(">
    <w:p w14:paraId="6A15999A" w14:textId="1A08C174" w:rsidR="4DF306C4" w:rsidRDefault="4DF306C4">
      <w:pPr>
        <w:pStyle w:val="CommentText"/>
      </w:pPr>
      <w:r>
        <w:t>is it better to propose using (additional or extended) guard band terminology already existing in the specs?</w:t>
      </w:r>
      <w:r>
        <w:rPr>
          <w:rStyle w:val="CommentReference"/>
        </w:rPr>
        <w:annotationRef/>
      </w:r>
    </w:p>
  </w:comment>
  <w:comment w:id="2" w:author="Majed Saad (Nokia)" w:date="2024-08-06T10:45:00Z" w:initials="M(">
    <w:p w14:paraId="488766C7" w14:textId="73E6284D" w:rsidR="7339B993" w:rsidRDefault="7339B993">
      <w:pPr>
        <w:pStyle w:val="CommentText"/>
      </w:pPr>
      <w:r>
        <w:t>discuss FFS 1: no go beyond gNB CBW</w:t>
      </w:r>
      <w:r>
        <w:rPr>
          <w:rStyle w:val="CommentReference"/>
        </w:rPr>
        <w:annotationRef/>
      </w:r>
    </w:p>
  </w:comment>
  <w:comment w:id="3" w:author="Majed Saad (Nokia)" w:date="2024-08-06T12:06:00Z" w:initials="MS(">
    <w:p w14:paraId="1D23435D" w14:textId="77777777" w:rsidR="00674FBC" w:rsidRDefault="00674FBC" w:rsidP="00674FBC">
      <w:pPr>
        <w:pStyle w:val="CommentText"/>
      </w:pPr>
      <w:r>
        <w:rPr>
          <w:rStyle w:val="CommentReference"/>
        </w:rPr>
        <w:annotationRef/>
      </w:r>
      <w:r>
        <w:t>New text after proposal 2 (proposal X now).</w:t>
      </w:r>
    </w:p>
  </w:comment>
  <w:comment w:id="4" w:author="Majed Saad (Nokia)" w:date="2024-08-06T10:39:00Z" w:initials="M(">
    <w:p w14:paraId="5D5EE1B0" w14:textId="5CA5A27B" w:rsidR="27F02607" w:rsidRDefault="27F02607">
      <w:pPr>
        <w:pStyle w:val="CommentText"/>
      </w:pPr>
      <w:r>
        <w:t>explain it more:</w:t>
      </w:r>
      <w:r>
        <w:rPr>
          <w:rStyle w:val="CommentReference"/>
        </w:rPr>
        <w:annotationRef/>
      </w:r>
    </w:p>
    <w:p w14:paraId="5BC355B9" w14:textId="3197895F" w:rsidR="27F02607" w:rsidRDefault="27F02607">
      <w:pPr>
        <w:pStyle w:val="CommentText"/>
      </w:pPr>
      <w:r>
        <w:t>keep minimum GB in all figures, and add additional GB using different colors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A15999A" w15:done="1"/>
  <w15:commentEx w15:paraId="488766C7" w15:done="1"/>
  <w15:commentEx w15:paraId="1D23435D" w15:paraIdParent="488766C7" w15:done="1"/>
  <w15:commentEx w15:paraId="5BC355B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9A6F81F" w16cex:dateUtc="2024-07-17T08:38:00Z"/>
  <w16cex:commentExtensible w16cex:durableId="1DF70F88" w16cex:dateUtc="2024-08-06T08:45:00Z"/>
  <w16cex:commentExtensible w16cex:durableId="49CB9B78" w16cex:dateUtc="2024-08-06T10:06:00Z"/>
  <w16cex:commentExtensible w16cex:durableId="5A54CD93" w16cex:dateUtc="2024-08-06T08: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A15999A" w16cid:durableId="49A6F81F"/>
  <w16cid:commentId w16cid:paraId="488766C7" w16cid:durableId="1DF70F88"/>
  <w16cid:commentId w16cid:paraId="1D23435D" w16cid:durableId="49CB9B78"/>
  <w16cid:commentId w16cid:paraId="5BC355B9" w16cid:durableId="5A54CD9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D56098" w14:textId="77777777" w:rsidR="00EA201D" w:rsidRDefault="00EA201D">
      <w:r>
        <w:separator/>
      </w:r>
    </w:p>
  </w:endnote>
  <w:endnote w:type="continuationSeparator" w:id="0">
    <w:p w14:paraId="508E2B46" w14:textId="77777777" w:rsidR="00EA201D" w:rsidRDefault="00EA201D">
      <w:r>
        <w:continuationSeparator/>
      </w:r>
    </w:p>
  </w:endnote>
  <w:endnote w:type="continuationNotice" w:id="1">
    <w:p w14:paraId="37725D5B" w14:textId="77777777" w:rsidR="00EA201D" w:rsidRDefault="00EA20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8895B7" w14:textId="77777777" w:rsidR="00EA201D" w:rsidRDefault="00EA201D">
      <w:r>
        <w:separator/>
      </w:r>
    </w:p>
  </w:footnote>
  <w:footnote w:type="continuationSeparator" w:id="0">
    <w:p w14:paraId="65F5B928" w14:textId="77777777" w:rsidR="00EA201D" w:rsidRDefault="00EA201D">
      <w:r>
        <w:continuationSeparator/>
      </w:r>
    </w:p>
  </w:footnote>
  <w:footnote w:type="continuationNotice" w:id="1">
    <w:p w14:paraId="3C1680B8" w14:textId="77777777" w:rsidR="00EA201D" w:rsidRDefault="00EA20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67501"/>
    <w:multiLevelType w:val="multilevel"/>
    <w:tmpl w:val="0414C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F3D1C"/>
    <w:multiLevelType w:val="hybridMultilevel"/>
    <w:tmpl w:val="FFFFFFFF"/>
    <w:lvl w:ilvl="0" w:tplc="C82AA916">
      <w:start w:val="1"/>
      <w:numFmt w:val="bullet"/>
      <w:lvlText w:val="-"/>
      <w:lvlJc w:val="left"/>
      <w:pPr>
        <w:ind w:left="720" w:hanging="360"/>
      </w:pPr>
      <w:rPr>
        <w:rFonts w:ascii="Aptos" w:hAnsi="Aptos" w:hint="default"/>
      </w:rPr>
    </w:lvl>
    <w:lvl w:ilvl="1" w:tplc="63C28D22">
      <w:start w:val="1"/>
      <w:numFmt w:val="bullet"/>
      <w:lvlText w:val="o"/>
      <w:lvlJc w:val="left"/>
      <w:pPr>
        <w:ind w:left="1440" w:hanging="360"/>
      </w:pPr>
      <w:rPr>
        <w:rFonts w:ascii="Courier New" w:hAnsi="Courier New" w:hint="default"/>
      </w:rPr>
    </w:lvl>
    <w:lvl w:ilvl="2" w:tplc="EA185256">
      <w:start w:val="1"/>
      <w:numFmt w:val="bullet"/>
      <w:lvlText w:val=""/>
      <w:lvlJc w:val="left"/>
      <w:pPr>
        <w:ind w:left="2160" w:hanging="360"/>
      </w:pPr>
      <w:rPr>
        <w:rFonts w:ascii="Wingdings" w:hAnsi="Wingdings" w:hint="default"/>
      </w:rPr>
    </w:lvl>
    <w:lvl w:ilvl="3" w:tplc="3C226C2E">
      <w:start w:val="1"/>
      <w:numFmt w:val="bullet"/>
      <w:lvlText w:val=""/>
      <w:lvlJc w:val="left"/>
      <w:pPr>
        <w:ind w:left="2880" w:hanging="360"/>
      </w:pPr>
      <w:rPr>
        <w:rFonts w:ascii="Symbol" w:hAnsi="Symbol" w:hint="default"/>
      </w:rPr>
    </w:lvl>
    <w:lvl w:ilvl="4" w:tplc="BD6C4B22">
      <w:start w:val="1"/>
      <w:numFmt w:val="bullet"/>
      <w:lvlText w:val="o"/>
      <w:lvlJc w:val="left"/>
      <w:pPr>
        <w:ind w:left="3600" w:hanging="360"/>
      </w:pPr>
      <w:rPr>
        <w:rFonts w:ascii="Courier New" w:hAnsi="Courier New" w:hint="default"/>
      </w:rPr>
    </w:lvl>
    <w:lvl w:ilvl="5" w:tplc="EF1482D0">
      <w:start w:val="1"/>
      <w:numFmt w:val="bullet"/>
      <w:lvlText w:val=""/>
      <w:lvlJc w:val="left"/>
      <w:pPr>
        <w:ind w:left="4320" w:hanging="360"/>
      </w:pPr>
      <w:rPr>
        <w:rFonts w:ascii="Wingdings" w:hAnsi="Wingdings" w:hint="default"/>
      </w:rPr>
    </w:lvl>
    <w:lvl w:ilvl="6" w:tplc="DAA2127A">
      <w:start w:val="1"/>
      <w:numFmt w:val="bullet"/>
      <w:lvlText w:val=""/>
      <w:lvlJc w:val="left"/>
      <w:pPr>
        <w:ind w:left="5040" w:hanging="360"/>
      </w:pPr>
      <w:rPr>
        <w:rFonts w:ascii="Symbol" w:hAnsi="Symbol" w:hint="default"/>
      </w:rPr>
    </w:lvl>
    <w:lvl w:ilvl="7" w:tplc="2368B6D2">
      <w:start w:val="1"/>
      <w:numFmt w:val="bullet"/>
      <w:lvlText w:val="o"/>
      <w:lvlJc w:val="left"/>
      <w:pPr>
        <w:ind w:left="5760" w:hanging="360"/>
      </w:pPr>
      <w:rPr>
        <w:rFonts w:ascii="Courier New" w:hAnsi="Courier New" w:hint="default"/>
      </w:rPr>
    </w:lvl>
    <w:lvl w:ilvl="8" w:tplc="0E1C988E">
      <w:start w:val="1"/>
      <w:numFmt w:val="bullet"/>
      <w:lvlText w:val=""/>
      <w:lvlJc w:val="left"/>
      <w:pPr>
        <w:ind w:left="6480" w:hanging="360"/>
      </w:pPr>
      <w:rPr>
        <w:rFonts w:ascii="Wingdings" w:hAnsi="Wingdings" w:hint="default"/>
      </w:rPr>
    </w:lvl>
  </w:abstractNum>
  <w:abstractNum w:abstractNumId="4" w15:restartNumberingAfterBreak="0">
    <w:nsid w:val="17901F41"/>
    <w:multiLevelType w:val="hybridMultilevel"/>
    <w:tmpl w:val="CA5A8C4A"/>
    <w:lvl w:ilvl="0" w:tplc="FFFFFFFF">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EF0E0A"/>
    <w:multiLevelType w:val="multilevel"/>
    <w:tmpl w:val="93B88748"/>
    <w:lvl w:ilvl="0">
      <w:start w:val="1"/>
      <w:numFmt w:val="bullet"/>
      <w:lvlText w:val=""/>
      <w:lvlJc w:val="left"/>
      <w:pPr>
        <w:tabs>
          <w:tab w:val="num" w:pos="948"/>
        </w:tabs>
        <w:ind w:left="948" w:hanging="360"/>
      </w:pPr>
      <w:rPr>
        <w:rFonts w:ascii="Symbol" w:hAnsi="Symbol" w:hint="default"/>
        <w:sz w:val="20"/>
      </w:rPr>
    </w:lvl>
    <w:lvl w:ilvl="1">
      <w:start w:val="1"/>
      <w:numFmt w:val="bullet"/>
      <w:lvlText w:val=""/>
      <w:lvlJc w:val="left"/>
      <w:pPr>
        <w:tabs>
          <w:tab w:val="num" w:pos="1668"/>
        </w:tabs>
        <w:ind w:left="1668" w:hanging="360"/>
      </w:pPr>
      <w:rPr>
        <w:rFonts w:ascii="Symbol" w:hAnsi="Symbol" w:hint="default"/>
        <w:sz w:val="20"/>
      </w:rPr>
    </w:lvl>
    <w:lvl w:ilvl="2">
      <w:start w:val="1"/>
      <w:numFmt w:val="bullet"/>
      <w:lvlText w:val=""/>
      <w:lvlJc w:val="left"/>
      <w:pPr>
        <w:tabs>
          <w:tab w:val="num" w:pos="2388"/>
        </w:tabs>
        <w:ind w:left="2388" w:hanging="360"/>
      </w:pPr>
      <w:rPr>
        <w:rFonts w:ascii="Symbol" w:hAnsi="Symbol" w:hint="default"/>
        <w:sz w:val="20"/>
      </w:rPr>
    </w:lvl>
    <w:lvl w:ilvl="3" w:tentative="1">
      <w:start w:val="1"/>
      <w:numFmt w:val="bullet"/>
      <w:lvlText w:val=""/>
      <w:lvlJc w:val="left"/>
      <w:pPr>
        <w:tabs>
          <w:tab w:val="num" w:pos="3108"/>
        </w:tabs>
        <w:ind w:left="3108" w:hanging="360"/>
      </w:pPr>
      <w:rPr>
        <w:rFonts w:ascii="Symbol" w:hAnsi="Symbol" w:hint="default"/>
        <w:sz w:val="20"/>
      </w:rPr>
    </w:lvl>
    <w:lvl w:ilvl="4" w:tentative="1">
      <w:start w:val="1"/>
      <w:numFmt w:val="bullet"/>
      <w:lvlText w:val=""/>
      <w:lvlJc w:val="left"/>
      <w:pPr>
        <w:tabs>
          <w:tab w:val="num" w:pos="3828"/>
        </w:tabs>
        <w:ind w:left="3828" w:hanging="360"/>
      </w:pPr>
      <w:rPr>
        <w:rFonts w:ascii="Symbol" w:hAnsi="Symbol" w:hint="default"/>
        <w:sz w:val="20"/>
      </w:rPr>
    </w:lvl>
    <w:lvl w:ilvl="5" w:tentative="1">
      <w:start w:val="1"/>
      <w:numFmt w:val="bullet"/>
      <w:lvlText w:val=""/>
      <w:lvlJc w:val="left"/>
      <w:pPr>
        <w:tabs>
          <w:tab w:val="num" w:pos="4548"/>
        </w:tabs>
        <w:ind w:left="4548" w:hanging="360"/>
      </w:pPr>
      <w:rPr>
        <w:rFonts w:ascii="Symbol" w:hAnsi="Symbol" w:hint="default"/>
        <w:sz w:val="20"/>
      </w:rPr>
    </w:lvl>
    <w:lvl w:ilvl="6" w:tentative="1">
      <w:start w:val="1"/>
      <w:numFmt w:val="bullet"/>
      <w:lvlText w:val=""/>
      <w:lvlJc w:val="left"/>
      <w:pPr>
        <w:tabs>
          <w:tab w:val="num" w:pos="5268"/>
        </w:tabs>
        <w:ind w:left="5268" w:hanging="360"/>
      </w:pPr>
      <w:rPr>
        <w:rFonts w:ascii="Symbol" w:hAnsi="Symbol" w:hint="default"/>
        <w:sz w:val="20"/>
      </w:rPr>
    </w:lvl>
    <w:lvl w:ilvl="7" w:tentative="1">
      <w:start w:val="1"/>
      <w:numFmt w:val="bullet"/>
      <w:lvlText w:val=""/>
      <w:lvlJc w:val="left"/>
      <w:pPr>
        <w:tabs>
          <w:tab w:val="num" w:pos="5988"/>
        </w:tabs>
        <w:ind w:left="5988" w:hanging="360"/>
      </w:pPr>
      <w:rPr>
        <w:rFonts w:ascii="Symbol" w:hAnsi="Symbol" w:hint="default"/>
        <w:sz w:val="20"/>
      </w:rPr>
    </w:lvl>
    <w:lvl w:ilvl="8" w:tentative="1">
      <w:start w:val="1"/>
      <w:numFmt w:val="bullet"/>
      <w:lvlText w:val=""/>
      <w:lvlJc w:val="left"/>
      <w:pPr>
        <w:tabs>
          <w:tab w:val="num" w:pos="6708"/>
        </w:tabs>
        <w:ind w:left="6708"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75E5E96"/>
    <w:multiLevelType w:val="hybridMultilevel"/>
    <w:tmpl w:val="E8DCE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7E645F5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67B419E"/>
    <w:multiLevelType w:val="hybridMultilevel"/>
    <w:tmpl w:val="FFFFFFFF"/>
    <w:lvl w:ilvl="0" w:tplc="FFFFFFFF">
      <w:start w:val="1"/>
      <w:numFmt w:val="bullet"/>
      <w:lvlText w:val=""/>
      <w:lvlJc w:val="left"/>
      <w:pPr>
        <w:ind w:left="720" w:hanging="360"/>
      </w:pPr>
      <w:rPr>
        <w:rFonts w:ascii="Symbol" w:hAnsi="Symbol" w:hint="default"/>
      </w:rPr>
    </w:lvl>
    <w:lvl w:ilvl="1" w:tplc="6A18A8EC">
      <w:start w:val="1"/>
      <w:numFmt w:val="bullet"/>
      <w:lvlText w:val="o"/>
      <w:lvlJc w:val="left"/>
      <w:pPr>
        <w:ind w:left="1440" w:hanging="360"/>
      </w:pPr>
      <w:rPr>
        <w:rFonts w:ascii="Courier New" w:hAnsi="Courier New" w:hint="default"/>
      </w:rPr>
    </w:lvl>
    <w:lvl w:ilvl="2" w:tplc="F0A22C00">
      <w:start w:val="1"/>
      <w:numFmt w:val="bullet"/>
      <w:lvlText w:val=""/>
      <w:lvlJc w:val="left"/>
      <w:pPr>
        <w:ind w:left="2160" w:hanging="360"/>
      </w:pPr>
      <w:rPr>
        <w:rFonts w:ascii="Wingdings" w:hAnsi="Wingdings" w:hint="default"/>
      </w:rPr>
    </w:lvl>
    <w:lvl w:ilvl="3" w:tplc="52D63780">
      <w:start w:val="1"/>
      <w:numFmt w:val="bullet"/>
      <w:lvlText w:val=""/>
      <w:lvlJc w:val="left"/>
      <w:pPr>
        <w:ind w:left="2880" w:hanging="360"/>
      </w:pPr>
      <w:rPr>
        <w:rFonts w:ascii="Symbol" w:hAnsi="Symbol" w:hint="default"/>
      </w:rPr>
    </w:lvl>
    <w:lvl w:ilvl="4" w:tplc="B3A09AF8">
      <w:start w:val="1"/>
      <w:numFmt w:val="bullet"/>
      <w:lvlText w:val="o"/>
      <w:lvlJc w:val="left"/>
      <w:pPr>
        <w:ind w:left="3600" w:hanging="360"/>
      </w:pPr>
      <w:rPr>
        <w:rFonts w:ascii="Courier New" w:hAnsi="Courier New" w:hint="default"/>
      </w:rPr>
    </w:lvl>
    <w:lvl w:ilvl="5" w:tplc="B51C87AA">
      <w:start w:val="1"/>
      <w:numFmt w:val="bullet"/>
      <w:lvlText w:val=""/>
      <w:lvlJc w:val="left"/>
      <w:pPr>
        <w:ind w:left="4320" w:hanging="360"/>
      </w:pPr>
      <w:rPr>
        <w:rFonts w:ascii="Wingdings" w:hAnsi="Wingdings" w:hint="default"/>
      </w:rPr>
    </w:lvl>
    <w:lvl w:ilvl="6" w:tplc="273CB152">
      <w:start w:val="1"/>
      <w:numFmt w:val="bullet"/>
      <w:lvlText w:val=""/>
      <w:lvlJc w:val="left"/>
      <w:pPr>
        <w:ind w:left="5040" w:hanging="360"/>
      </w:pPr>
      <w:rPr>
        <w:rFonts w:ascii="Symbol" w:hAnsi="Symbol" w:hint="default"/>
      </w:rPr>
    </w:lvl>
    <w:lvl w:ilvl="7" w:tplc="2CEA5C34">
      <w:start w:val="1"/>
      <w:numFmt w:val="bullet"/>
      <w:lvlText w:val="o"/>
      <w:lvlJc w:val="left"/>
      <w:pPr>
        <w:ind w:left="5760" w:hanging="360"/>
      </w:pPr>
      <w:rPr>
        <w:rFonts w:ascii="Courier New" w:hAnsi="Courier New" w:hint="default"/>
      </w:rPr>
    </w:lvl>
    <w:lvl w:ilvl="8" w:tplc="C0984084">
      <w:start w:val="1"/>
      <w:numFmt w:val="bullet"/>
      <w:lvlText w:val=""/>
      <w:lvlJc w:val="left"/>
      <w:pPr>
        <w:ind w:left="6480" w:hanging="360"/>
      </w:pPr>
      <w:rPr>
        <w:rFonts w:ascii="Wingdings" w:hAnsi="Wingdings" w:hint="default"/>
      </w:rPr>
    </w:lvl>
  </w:abstractNum>
  <w:abstractNum w:abstractNumId="15" w15:restartNumberingAfterBreak="0">
    <w:nsid w:val="4BE26396"/>
    <w:multiLevelType w:val="hybridMultilevel"/>
    <w:tmpl w:val="602AA8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4C0A5432"/>
    <w:multiLevelType w:val="multilevel"/>
    <w:tmpl w:val="93B88748"/>
    <w:lvl w:ilvl="0">
      <w:start w:val="1"/>
      <w:numFmt w:val="bullet"/>
      <w:lvlText w:val=""/>
      <w:lvlJc w:val="left"/>
      <w:pPr>
        <w:tabs>
          <w:tab w:val="num" w:pos="948"/>
        </w:tabs>
        <w:ind w:left="948" w:hanging="360"/>
      </w:pPr>
      <w:rPr>
        <w:rFonts w:ascii="Symbol" w:hAnsi="Symbol" w:hint="default"/>
        <w:sz w:val="20"/>
      </w:rPr>
    </w:lvl>
    <w:lvl w:ilvl="1">
      <w:start w:val="1"/>
      <w:numFmt w:val="bullet"/>
      <w:lvlText w:val=""/>
      <w:lvlJc w:val="left"/>
      <w:pPr>
        <w:tabs>
          <w:tab w:val="num" w:pos="1668"/>
        </w:tabs>
        <w:ind w:left="1668" w:hanging="360"/>
      </w:pPr>
      <w:rPr>
        <w:rFonts w:ascii="Symbol" w:hAnsi="Symbol" w:hint="default"/>
        <w:sz w:val="20"/>
      </w:rPr>
    </w:lvl>
    <w:lvl w:ilvl="2">
      <w:start w:val="1"/>
      <w:numFmt w:val="bullet"/>
      <w:lvlText w:val=""/>
      <w:lvlJc w:val="left"/>
      <w:pPr>
        <w:tabs>
          <w:tab w:val="num" w:pos="2388"/>
        </w:tabs>
        <w:ind w:left="2388" w:hanging="360"/>
      </w:pPr>
      <w:rPr>
        <w:rFonts w:ascii="Symbol" w:hAnsi="Symbol" w:hint="default"/>
        <w:sz w:val="20"/>
      </w:rPr>
    </w:lvl>
    <w:lvl w:ilvl="3" w:tentative="1">
      <w:start w:val="1"/>
      <w:numFmt w:val="bullet"/>
      <w:lvlText w:val=""/>
      <w:lvlJc w:val="left"/>
      <w:pPr>
        <w:tabs>
          <w:tab w:val="num" w:pos="3108"/>
        </w:tabs>
        <w:ind w:left="3108" w:hanging="360"/>
      </w:pPr>
      <w:rPr>
        <w:rFonts w:ascii="Symbol" w:hAnsi="Symbol" w:hint="default"/>
        <w:sz w:val="20"/>
      </w:rPr>
    </w:lvl>
    <w:lvl w:ilvl="4" w:tentative="1">
      <w:start w:val="1"/>
      <w:numFmt w:val="bullet"/>
      <w:lvlText w:val=""/>
      <w:lvlJc w:val="left"/>
      <w:pPr>
        <w:tabs>
          <w:tab w:val="num" w:pos="3828"/>
        </w:tabs>
        <w:ind w:left="3828" w:hanging="360"/>
      </w:pPr>
      <w:rPr>
        <w:rFonts w:ascii="Symbol" w:hAnsi="Symbol" w:hint="default"/>
        <w:sz w:val="20"/>
      </w:rPr>
    </w:lvl>
    <w:lvl w:ilvl="5" w:tentative="1">
      <w:start w:val="1"/>
      <w:numFmt w:val="bullet"/>
      <w:lvlText w:val=""/>
      <w:lvlJc w:val="left"/>
      <w:pPr>
        <w:tabs>
          <w:tab w:val="num" w:pos="4548"/>
        </w:tabs>
        <w:ind w:left="4548" w:hanging="360"/>
      </w:pPr>
      <w:rPr>
        <w:rFonts w:ascii="Symbol" w:hAnsi="Symbol" w:hint="default"/>
        <w:sz w:val="20"/>
      </w:rPr>
    </w:lvl>
    <w:lvl w:ilvl="6" w:tentative="1">
      <w:start w:val="1"/>
      <w:numFmt w:val="bullet"/>
      <w:lvlText w:val=""/>
      <w:lvlJc w:val="left"/>
      <w:pPr>
        <w:tabs>
          <w:tab w:val="num" w:pos="5268"/>
        </w:tabs>
        <w:ind w:left="5268" w:hanging="360"/>
      </w:pPr>
      <w:rPr>
        <w:rFonts w:ascii="Symbol" w:hAnsi="Symbol" w:hint="default"/>
        <w:sz w:val="20"/>
      </w:rPr>
    </w:lvl>
    <w:lvl w:ilvl="7" w:tentative="1">
      <w:start w:val="1"/>
      <w:numFmt w:val="bullet"/>
      <w:lvlText w:val=""/>
      <w:lvlJc w:val="left"/>
      <w:pPr>
        <w:tabs>
          <w:tab w:val="num" w:pos="5988"/>
        </w:tabs>
        <w:ind w:left="5988" w:hanging="360"/>
      </w:pPr>
      <w:rPr>
        <w:rFonts w:ascii="Symbol" w:hAnsi="Symbol" w:hint="default"/>
        <w:sz w:val="20"/>
      </w:rPr>
    </w:lvl>
    <w:lvl w:ilvl="8" w:tentative="1">
      <w:start w:val="1"/>
      <w:numFmt w:val="bullet"/>
      <w:lvlText w:val=""/>
      <w:lvlJc w:val="left"/>
      <w:pPr>
        <w:tabs>
          <w:tab w:val="num" w:pos="6708"/>
        </w:tabs>
        <w:ind w:left="6708" w:hanging="360"/>
      </w:pPr>
      <w:rPr>
        <w:rFonts w:ascii="Symbol" w:hAnsi="Symbol" w:hint="default"/>
        <w:sz w:val="20"/>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2DD7C21"/>
    <w:multiLevelType w:val="multilevel"/>
    <w:tmpl w:val="FCB2E9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A9B048F"/>
    <w:multiLevelType w:val="multilevel"/>
    <w:tmpl w:val="FCB2E9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10"/>
  </w:num>
  <w:num w:numId="3" w16cid:durableId="845053056">
    <w:abstractNumId w:val="21"/>
  </w:num>
  <w:num w:numId="4" w16cid:durableId="574896988">
    <w:abstractNumId w:val="17"/>
  </w:num>
  <w:num w:numId="5" w16cid:durableId="1797749362">
    <w:abstractNumId w:val="13"/>
  </w:num>
  <w:num w:numId="6" w16cid:durableId="899943885">
    <w:abstractNumId w:val="13"/>
  </w:num>
  <w:num w:numId="7" w16cid:durableId="1512796906">
    <w:abstractNumId w:val="13"/>
  </w:num>
  <w:num w:numId="8" w16cid:durableId="203450138">
    <w:abstractNumId w:val="13"/>
  </w:num>
  <w:num w:numId="9" w16cid:durableId="158355102">
    <w:abstractNumId w:val="13"/>
  </w:num>
  <w:num w:numId="10" w16cid:durableId="1628313981">
    <w:abstractNumId w:val="13"/>
  </w:num>
  <w:num w:numId="11" w16cid:durableId="121701034">
    <w:abstractNumId w:val="13"/>
  </w:num>
  <w:num w:numId="12" w16cid:durableId="1903825637">
    <w:abstractNumId w:val="13"/>
  </w:num>
  <w:num w:numId="13" w16cid:durableId="27722345">
    <w:abstractNumId w:val="13"/>
  </w:num>
  <w:num w:numId="14" w16cid:durableId="1978800360">
    <w:abstractNumId w:val="13"/>
  </w:num>
  <w:num w:numId="15" w16cid:durableId="728382646">
    <w:abstractNumId w:val="13"/>
  </w:num>
  <w:num w:numId="16" w16cid:durableId="2009285576">
    <w:abstractNumId w:val="13"/>
  </w:num>
  <w:num w:numId="17" w16cid:durableId="520776209">
    <w:abstractNumId w:val="9"/>
  </w:num>
  <w:num w:numId="18" w16cid:durableId="1890874967">
    <w:abstractNumId w:val="6"/>
  </w:num>
  <w:num w:numId="19" w16cid:durableId="151794773">
    <w:abstractNumId w:val="5"/>
  </w:num>
  <w:num w:numId="20" w16cid:durableId="1473786642">
    <w:abstractNumId w:val="1"/>
  </w:num>
  <w:num w:numId="21" w16cid:durableId="895970569">
    <w:abstractNumId w:val="13"/>
  </w:num>
  <w:num w:numId="22" w16cid:durableId="1637685187">
    <w:abstractNumId w:val="13"/>
  </w:num>
  <w:num w:numId="23" w16cid:durableId="1282683033">
    <w:abstractNumId w:val="11"/>
  </w:num>
  <w:num w:numId="24" w16cid:durableId="1432973358">
    <w:abstractNumId w:val="8"/>
  </w:num>
  <w:num w:numId="25" w16cid:durableId="807670670">
    <w:abstractNumId w:val="7"/>
  </w:num>
  <w:num w:numId="26" w16cid:durableId="1276670780">
    <w:abstractNumId w:val="4"/>
  </w:num>
  <w:num w:numId="27" w16cid:durableId="1448155956">
    <w:abstractNumId w:val="16"/>
  </w:num>
  <w:num w:numId="28" w16cid:durableId="986783367">
    <w:abstractNumId w:val="18"/>
  </w:num>
  <w:num w:numId="29" w16cid:durableId="643395278">
    <w:abstractNumId w:val="12"/>
  </w:num>
  <w:num w:numId="30" w16cid:durableId="1191990396">
    <w:abstractNumId w:val="20"/>
  </w:num>
  <w:num w:numId="31" w16cid:durableId="1529641317">
    <w:abstractNumId w:val="19"/>
  </w:num>
  <w:num w:numId="32" w16cid:durableId="222646532">
    <w:abstractNumId w:val="15"/>
  </w:num>
  <w:num w:numId="33" w16cid:durableId="391537523">
    <w:abstractNumId w:val="14"/>
  </w:num>
  <w:num w:numId="34" w16cid:durableId="2074891279">
    <w:abstractNumId w:val="3"/>
  </w:num>
  <w:num w:numId="35" w16cid:durableId="1138568261">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jed Saad (Nokia)">
    <w15:presenceInfo w15:providerId="AD" w15:userId="S::majed.saad@nokia.com::3e0ce18f-e793-4ac2-b76e-40652b6919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E7"/>
    <w:rsid w:val="00001B75"/>
    <w:rsid w:val="0000223C"/>
    <w:rsid w:val="0000223F"/>
    <w:rsid w:val="00002A19"/>
    <w:rsid w:val="00003229"/>
    <w:rsid w:val="00003DF2"/>
    <w:rsid w:val="00003F38"/>
    <w:rsid w:val="00004165"/>
    <w:rsid w:val="0000561E"/>
    <w:rsid w:val="0000639A"/>
    <w:rsid w:val="00010620"/>
    <w:rsid w:val="000109D2"/>
    <w:rsid w:val="00011127"/>
    <w:rsid w:val="00011ECE"/>
    <w:rsid w:val="00013F86"/>
    <w:rsid w:val="00014010"/>
    <w:rsid w:val="00014871"/>
    <w:rsid w:val="000149EF"/>
    <w:rsid w:val="00015C42"/>
    <w:rsid w:val="00015C55"/>
    <w:rsid w:val="00017122"/>
    <w:rsid w:val="00017A76"/>
    <w:rsid w:val="00017AE0"/>
    <w:rsid w:val="000208AF"/>
    <w:rsid w:val="00020C56"/>
    <w:rsid w:val="000210AE"/>
    <w:rsid w:val="00021380"/>
    <w:rsid w:val="00021EC1"/>
    <w:rsid w:val="000224D2"/>
    <w:rsid w:val="00022BEF"/>
    <w:rsid w:val="00024848"/>
    <w:rsid w:val="00024ECA"/>
    <w:rsid w:val="00026ACC"/>
    <w:rsid w:val="00026AE5"/>
    <w:rsid w:val="0002792C"/>
    <w:rsid w:val="00030376"/>
    <w:rsid w:val="00030D36"/>
    <w:rsid w:val="0003171D"/>
    <w:rsid w:val="00031C1D"/>
    <w:rsid w:val="00032CDA"/>
    <w:rsid w:val="00033667"/>
    <w:rsid w:val="000356E1"/>
    <w:rsid w:val="000358AA"/>
    <w:rsid w:val="000358DD"/>
    <w:rsid w:val="00035C50"/>
    <w:rsid w:val="00035D6A"/>
    <w:rsid w:val="000361BC"/>
    <w:rsid w:val="000368AA"/>
    <w:rsid w:val="00037526"/>
    <w:rsid w:val="00037C47"/>
    <w:rsid w:val="000405AC"/>
    <w:rsid w:val="000405DB"/>
    <w:rsid w:val="00041323"/>
    <w:rsid w:val="00041FA9"/>
    <w:rsid w:val="00042E9A"/>
    <w:rsid w:val="00043AD6"/>
    <w:rsid w:val="00044795"/>
    <w:rsid w:val="00044CBB"/>
    <w:rsid w:val="00044CCF"/>
    <w:rsid w:val="00044D90"/>
    <w:rsid w:val="000452CF"/>
    <w:rsid w:val="000457A1"/>
    <w:rsid w:val="0004642F"/>
    <w:rsid w:val="00046BA7"/>
    <w:rsid w:val="00047F7D"/>
    <w:rsid w:val="00050001"/>
    <w:rsid w:val="00051F4D"/>
    <w:rsid w:val="00052041"/>
    <w:rsid w:val="000526B4"/>
    <w:rsid w:val="00052B15"/>
    <w:rsid w:val="0005326A"/>
    <w:rsid w:val="00053456"/>
    <w:rsid w:val="00053476"/>
    <w:rsid w:val="00054058"/>
    <w:rsid w:val="000540C5"/>
    <w:rsid w:val="0005511A"/>
    <w:rsid w:val="00056149"/>
    <w:rsid w:val="0005638D"/>
    <w:rsid w:val="00057DB3"/>
    <w:rsid w:val="00057F84"/>
    <w:rsid w:val="00060169"/>
    <w:rsid w:val="0006266D"/>
    <w:rsid w:val="000636DE"/>
    <w:rsid w:val="000642A8"/>
    <w:rsid w:val="00064359"/>
    <w:rsid w:val="00064774"/>
    <w:rsid w:val="00065007"/>
    <w:rsid w:val="00065506"/>
    <w:rsid w:val="000655C9"/>
    <w:rsid w:val="00065EC8"/>
    <w:rsid w:val="00065F5E"/>
    <w:rsid w:val="0006622D"/>
    <w:rsid w:val="00066B0E"/>
    <w:rsid w:val="00067012"/>
    <w:rsid w:val="00067964"/>
    <w:rsid w:val="000704F9"/>
    <w:rsid w:val="00070BA8"/>
    <w:rsid w:val="00070EDA"/>
    <w:rsid w:val="00071190"/>
    <w:rsid w:val="00071C73"/>
    <w:rsid w:val="000723DC"/>
    <w:rsid w:val="0007266A"/>
    <w:rsid w:val="0007382E"/>
    <w:rsid w:val="00075718"/>
    <w:rsid w:val="000766E1"/>
    <w:rsid w:val="0007725E"/>
    <w:rsid w:val="00077FF6"/>
    <w:rsid w:val="00080575"/>
    <w:rsid w:val="00080D82"/>
    <w:rsid w:val="00080DA5"/>
    <w:rsid w:val="00081692"/>
    <w:rsid w:val="00081931"/>
    <w:rsid w:val="00081996"/>
    <w:rsid w:val="000827E6"/>
    <w:rsid w:val="0008286F"/>
    <w:rsid w:val="00082C46"/>
    <w:rsid w:val="00082D55"/>
    <w:rsid w:val="000834EC"/>
    <w:rsid w:val="00083736"/>
    <w:rsid w:val="0008387E"/>
    <w:rsid w:val="000838DD"/>
    <w:rsid w:val="0008577B"/>
    <w:rsid w:val="00085A0E"/>
    <w:rsid w:val="000869FE"/>
    <w:rsid w:val="00087548"/>
    <w:rsid w:val="0008793F"/>
    <w:rsid w:val="00087B70"/>
    <w:rsid w:val="00087BA7"/>
    <w:rsid w:val="0009124D"/>
    <w:rsid w:val="000917C9"/>
    <w:rsid w:val="0009257E"/>
    <w:rsid w:val="000930BD"/>
    <w:rsid w:val="000937BA"/>
    <w:rsid w:val="00093E7E"/>
    <w:rsid w:val="00094900"/>
    <w:rsid w:val="00095D8C"/>
    <w:rsid w:val="0009684B"/>
    <w:rsid w:val="000970B7"/>
    <w:rsid w:val="00097765"/>
    <w:rsid w:val="000A08FD"/>
    <w:rsid w:val="000A1830"/>
    <w:rsid w:val="000A1D03"/>
    <w:rsid w:val="000A4121"/>
    <w:rsid w:val="000A47DF"/>
    <w:rsid w:val="000A4A67"/>
    <w:rsid w:val="000A4AA3"/>
    <w:rsid w:val="000A550E"/>
    <w:rsid w:val="000A5FE1"/>
    <w:rsid w:val="000A64C1"/>
    <w:rsid w:val="000A7F27"/>
    <w:rsid w:val="000B0544"/>
    <w:rsid w:val="000B05E6"/>
    <w:rsid w:val="000B0960"/>
    <w:rsid w:val="000B156B"/>
    <w:rsid w:val="000B1A55"/>
    <w:rsid w:val="000B20BB"/>
    <w:rsid w:val="000B2928"/>
    <w:rsid w:val="000B2EF6"/>
    <w:rsid w:val="000B2FA6"/>
    <w:rsid w:val="000B3309"/>
    <w:rsid w:val="000B4487"/>
    <w:rsid w:val="000B4AA0"/>
    <w:rsid w:val="000B564F"/>
    <w:rsid w:val="000B5E4A"/>
    <w:rsid w:val="000B633E"/>
    <w:rsid w:val="000B6B5E"/>
    <w:rsid w:val="000B6E31"/>
    <w:rsid w:val="000B742A"/>
    <w:rsid w:val="000B78DC"/>
    <w:rsid w:val="000B7C6F"/>
    <w:rsid w:val="000C0165"/>
    <w:rsid w:val="000C018A"/>
    <w:rsid w:val="000C0B21"/>
    <w:rsid w:val="000C1ADD"/>
    <w:rsid w:val="000C1FE7"/>
    <w:rsid w:val="000C2150"/>
    <w:rsid w:val="000C2553"/>
    <w:rsid w:val="000C38C3"/>
    <w:rsid w:val="000C4549"/>
    <w:rsid w:val="000C46C5"/>
    <w:rsid w:val="000C4DA1"/>
    <w:rsid w:val="000C4E52"/>
    <w:rsid w:val="000C54C6"/>
    <w:rsid w:val="000C7595"/>
    <w:rsid w:val="000D0072"/>
    <w:rsid w:val="000D09FD"/>
    <w:rsid w:val="000D15CA"/>
    <w:rsid w:val="000D19DE"/>
    <w:rsid w:val="000D2068"/>
    <w:rsid w:val="000D232C"/>
    <w:rsid w:val="000D2745"/>
    <w:rsid w:val="000D293A"/>
    <w:rsid w:val="000D2ED4"/>
    <w:rsid w:val="000D44FB"/>
    <w:rsid w:val="000D574B"/>
    <w:rsid w:val="000D6CFC"/>
    <w:rsid w:val="000D7074"/>
    <w:rsid w:val="000E14D6"/>
    <w:rsid w:val="000E1B63"/>
    <w:rsid w:val="000E34B4"/>
    <w:rsid w:val="000E3A5E"/>
    <w:rsid w:val="000E4F10"/>
    <w:rsid w:val="000E4FDD"/>
    <w:rsid w:val="000E537B"/>
    <w:rsid w:val="000E57D0"/>
    <w:rsid w:val="000E6FE1"/>
    <w:rsid w:val="000E6FFD"/>
    <w:rsid w:val="000E738B"/>
    <w:rsid w:val="000E73FE"/>
    <w:rsid w:val="000E7858"/>
    <w:rsid w:val="000F10F8"/>
    <w:rsid w:val="000F13BC"/>
    <w:rsid w:val="000F1763"/>
    <w:rsid w:val="000F1DB5"/>
    <w:rsid w:val="000F2EDA"/>
    <w:rsid w:val="000F37B3"/>
    <w:rsid w:val="000F39CA"/>
    <w:rsid w:val="000F3CAF"/>
    <w:rsid w:val="000F3EF2"/>
    <w:rsid w:val="000F4176"/>
    <w:rsid w:val="000F477B"/>
    <w:rsid w:val="000F49C9"/>
    <w:rsid w:val="000F4B3F"/>
    <w:rsid w:val="000F50B0"/>
    <w:rsid w:val="000F5582"/>
    <w:rsid w:val="000F607A"/>
    <w:rsid w:val="000F7108"/>
    <w:rsid w:val="000F7711"/>
    <w:rsid w:val="001004B6"/>
    <w:rsid w:val="001026FA"/>
    <w:rsid w:val="00103848"/>
    <w:rsid w:val="001050DC"/>
    <w:rsid w:val="001051E0"/>
    <w:rsid w:val="00105905"/>
    <w:rsid w:val="00107927"/>
    <w:rsid w:val="00110E26"/>
    <w:rsid w:val="001111CE"/>
    <w:rsid w:val="00111321"/>
    <w:rsid w:val="001113E6"/>
    <w:rsid w:val="001128E7"/>
    <w:rsid w:val="00113081"/>
    <w:rsid w:val="001132D8"/>
    <w:rsid w:val="0011364A"/>
    <w:rsid w:val="00114D40"/>
    <w:rsid w:val="00114E75"/>
    <w:rsid w:val="00116BA3"/>
    <w:rsid w:val="00117269"/>
    <w:rsid w:val="00117BD6"/>
    <w:rsid w:val="00117E22"/>
    <w:rsid w:val="001206C2"/>
    <w:rsid w:val="0012077B"/>
    <w:rsid w:val="00121978"/>
    <w:rsid w:val="00121F49"/>
    <w:rsid w:val="00123422"/>
    <w:rsid w:val="001237DB"/>
    <w:rsid w:val="00123E0F"/>
    <w:rsid w:val="001247A4"/>
    <w:rsid w:val="00124B6A"/>
    <w:rsid w:val="00124F98"/>
    <w:rsid w:val="001255AC"/>
    <w:rsid w:val="00125B15"/>
    <w:rsid w:val="00127AAB"/>
    <w:rsid w:val="00127F68"/>
    <w:rsid w:val="00130183"/>
    <w:rsid w:val="00130462"/>
    <w:rsid w:val="00130E75"/>
    <w:rsid w:val="001317E2"/>
    <w:rsid w:val="00131B1A"/>
    <w:rsid w:val="00131EA0"/>
    <w:rsid w:val="00133061"/>
    <w:rsid w:val="001334C0"/>
    <w:rsid w:val="00134F96"/>
    <w:rsid w:val="00135419"/>
    <w:rsid w:val="0013548B"/>
    <w:rsid w:val="001364C1"/>
    <w:rsid w:val="00136ACE"/>
    <w:rsid w:val="00136D4C"/>
    <w:rsid w:val="001373C9"/>
    <w:rsid w:val="0013789A"/>
    <w:rsid w:val="00137A18"/>
    <w:rsid w:val="00137B13"/>
    <w:rsid w:val="001401E0"/>
    <w:rsid w:val="00140B5D"/>
    <w:rsid w:val="001414CF"/>
    <w:rsid w:val="00142538"/>
    <w:rsid w:val="0014293F"/>
    <w:rsid w:val="00142BB9"/>
    <w:rsid w:val="00143589"/>
    <w:rsid w:val="00144734"/>
    <w:rsid w:val="00144DE1"/>
    <w:rsid w:val="00144F96"/>
    <w:rsid w:val="0014651D"/>
    <w:rsid w:val="00146C4F"/>
    <w:rsid w:val="00147B5E"/>
    <w:rsid w:val="00150169"/>
    <w:rsid w:val="00150516"/>
    <w:rsid w:val="00151347"/>
    <w:rsid w:val="00151EAC"/>
    <w:rsid w:val="00152FAF"/>
    <w:rsid w:val="001531FC"/>
    <w:rsid w:val="00153528"/>
    <w:rsid w:val="00154221"/>
    <w:rsid w:val="00154390"/>
    <w:rsid w:val="00154C68"/>
    <w:rsid w:val="00154E68"/>
    <w:rsid w:val="0015532F"/>
    <w:rsid w:val="00155851"/>
    <w:rsid w:val="00156F22"/>
    <w:rsid w:val="00161419"/>
    <w:rsid w:val="00162548"/>
    <w:rsid w:val="00162A48"/>
    <w:rsid w:val="001642F0"/>
    <w:rsid w:val="00164B5B"/>
    <w:rsid w:val="001653CB"/>
    <w:rsid w:val="001668E1"/>
    <w:rsid w:val="00170307"/>
    <w:rsid w:val="001709FB"/>
    <w:rsid w:val="00171070"/>
    <w:rsid w:val="00171602"/>
    <w:rsid w:val="00172183"/>
    <w:rsid w:val="00172D10"/>
    <w:rsid w:val="00173129"/>
    <w:rsid w:val="0017401D"/>
    <w:rsid w:val="00174781"/>
    <w:rsid w:val="001751AB"/>
    <w:rsid w:val="001755A8"/>
    <w:rsid w:val="00175A3F"/>
    <w:rsid w:val="00176EA2"/>
    <w:rsid w:val="00177B07"/>
    <w:rsid w:val="0018099F"/>
    <w:rsid w:val="00180E09"/>
    <w:rsid w:val="00180E88"/>
    <w:rsid w:val="0018332B"/>
    <w:rsid w:val="00183D4C"/>
    <w:rsid w:val="00183F6D"/>
    <w:rsid w:val="00184FD4"/>
    <w:rsid w:val="00185767"/>
    <w:rsid w:val="00185960"/>
    <w:rsid w:val="001859AA"/>
    <w:rsid w:val="00186148"/>
    <w:rsid w:val="0018670E"/>
    <w:rsid w:val="00186712"/>
    <w:rsid w:val="00187EF7"/>
    <w:rsid w:val="00190163"/>
    <w:rsid w:val="00190556"/>
    <w:rsid w:val="00190C47"/>
    <w:rsid w:val="0019219A"/>
    <w:rsid w:val="001924FD"/>
    <w:rsid w:val="00192CE3"/>
    <w:rsid w:val="00192FBF"/>
    <w:rsid w:val="00193897"/>
    <w:rsid w:val="00193E90"/>
    <w:rsid w:val="00193FC3"/>
    <w:rsid w:val="001947CE"/>
    <w:rsid w:val="0019490E"/>
    <w:rsid w:val="00194CF7"/>
    <w:rsid w:val="00195077"/>
    <w:rsid w:val="00195645"/>
    <w:rsid w:val="0019627C"/>
    <w:rsid w:val="00196454"/>
    <w:rsid w:val="001968A6"/>
    <w:rsid w:val="0019784F"/>
    <w:rsid w:val="0019CF48"/>
    <w:rsid w:val="001A033F"/>
    <w:rsid w:val="001A0442"/>
    <w:rsid w:val="001A08AA"/>
    <w:rsid w:val="001A09AE"/>
    <w:rsid w:val="001A27F7"/>
    <w:rsid w:val="001A315B"/>
    <w:rsid w:val="001A32FA"/>
    <w:rsid w:val="001A3854"/>
    <w:rsid w:val="001A47AB"/>
    <w:rsid w:val="001A4C64"/>
    <w:rsid w:val="001A4F6D"/>
    <w:rsid w:val="001A59CB"/>
    <w:rsid w:val="001A6C03"/>
    <w:rsid w:val="001A7B95"/>
    <w:rsid w:val="001B026D"/>
    <w:rsid w:val="001B0D3C"/>
    <w:rsid w:val="001B0D50"/>
    <w:rsid w:val="001B183C"/>
    <w:rsid w:val="001B188E"/>
    <w:rsid w:val="001B2A14"/>
    <w:rsid w:val="001B2A1C"/>
    <w:rsid w:val="001B3462"/>
    <w:rsid w:val="001B3476"/>
    <w:rsid w:val="001B3931"/>
    <w:rsid w:val="001B3CB1"/>
    <w:rsid w:val="001B3D53"/>
    <w:rsid w:val="001B41C5"/>
    <w:rsid w:val="001B4F44"/>
    <w:rsid w:val="001B6D6C"/>
    <w:rsid w:val="001B7040"/>
    <w:rsid w:val="001B74D1"/>
    <w:rsid w:val="001B7741"/>
    <w:rsid w:val="001B7991"/>
    <w:rsid w:val="001B7D78"/>
    <w:rsid w:val="001C0137"/>
    <w:rsid w:val="001C1167"/>
    <w:rsid w:val="001C1409"/>
    <w:rsid w:val="001C1AAB"/>
    <w:rsid w:val="001C2AE6"/>
    <w:rsid w:val="001C4172"/>
    <w:rsid w:val="001C4A89"/>
    <w:rsid w:val="001C4B3C"/>
    <w:rsid w:val="001C5027"/>
    <w:rsid w:val="001C5494"/>
    <w:rsid w:val="001C60F7"/>
    <w:rsid w:val="001C6177"/>
    <w:rsid w:val="001C7248"/>
    <w:rsid w:val="001C770A"/>
    <w:rsid w:val="001D0363"/>
    <w:rsid w:val="001D12B4"/>
    <w:rsid w:val="001D1B07"/>
    <w:rsid w:val="001D2BD6"/>
    <w:rsid w:val="001D2D46"/>
    <w:rsid w:val="001D4E11"/>
    <w:rsid w:val="001D5200"/>
    <w:rsid w:val="001D58B4"/>
    <w:rsid w:val="001D603C"/>
    <w:rsid w:val="001D7D94"/>
    <w:rsid w:val="001E0A28"/>
    <w:rsid w:val="001E0B0E"/>
    <w:rsid w:val="001E1523"/>
    <w:rsid w:val="001E21F4"/>
    <w:rsid w:val="001E2FD4"/>
    <w:rsid w:val="001E3202"/>
    <w:rsid w:val="001E3E0E"/>
    <w:rsid w:val="001E4218"/>
    <w:rsid w:val="001E5D57"/>
    <w:rsid w:val="001E6009"/>
    <w:rsid w:val="001E64A1"/>
    <w:rsid w:val="001E6C4D"/>
    <w:rsid w:val="001F0B20"/>
    <w:rsid w:val="001F1080"/>
    <w:rsid w:val="001F11C0"/>
    <w:rsid w:val="001F256C"/>
    <w:rsid w:val="001F352A"/>
    <w:rsid w:val="001F4C44"/>
    <w:rsid w:val="001F58AD"/>
    <w:rsid w:val="0020035B"/>
    <w:rsid w:val="00200883"/>
    <w:rsid w:val="00200A62"/>
    <w:rsid w:val="002011DD"/>
    <w:rsid w:val="00201426"/>
    <w:rsid w:val="00201476"/>
    <w:rsid w:val="002020F1"/>
    <w:rsid w:val="00202265"/>
    <w:rsid w:val="00202F3A"/>
    <w:rsid w:val="00203740"/>
    <w:rsid w:val="00203CB2"/>
    <w:rsid w:val="00204767"/>
    <w:rsid w:val="0020545A"/>
    <w:rsid w:val="002054E5"/>
    <w:rsid w:val="002064A7"/>
    <w:rsid w:val="00206846"/>
    <w:rsid w:val="00206C75"/>
    <w:rsid w:val="00206D78"/>
    <w:rsid w:val="00207AB8"/>
    <w:rsid w:val="002117FB"/>
    <w:rsid w:val="0021186E"/>
    <w:rsid w:val="002138EA"/>
    <w:rsid w:val="002139EA"/>
    <w:rsid w:val="00213F84"/>
    <w:rsid w:val="0021409B"/>
    <w:rsid w:val="00214FBD"/>
    <w:rsid w:val="002158AD"/>
    <w:rsid w:val="00220198"/>
    <w:rsid w:val="002204F9"/>
    <w:rsid w:val="002214FB"/>
    <w:rsid w:val="00221E08"/>
    <w:rsid w:val="00222897"/>
    <w:rsid w:val="00222946"/>
    <w:rsid w:val="00222A5A"/>
    <w:rsid w:val="00222B0C"/>
    <w:rsid w:val="00222E21"/>
    <w:rsid w:val="00223752"/>
    <w:rsid w:val="002242F4"/>
    <w:rsid w:val="00226B4C"/>
    <w:rsid w:val="00227B2C"/>
    <w:rsid w:val="00227D80"/>
    <w:rsid w:val="002305D3"/>
    <w:rsid w:val="002308D8"/>
    <w:rsid w:val="002312F1"/>
    <w:rsid w:val="002316B0"/>
    <w:rsid w:val="0023269E"/>
    <w:rsid w:val="00232EC1"/>
    <w:rsid w:val="0023480C"/>
    <w:rsid w:val="00234BD8"/>
    <w:rsid w:val="0023538C"/>
    <w:rsid w:val="00235394"/>
    <w:rsid w:val="00235577"/>
    <w:rsid w:val="00235652"/>
    <w:rsid w:val="0023568D"/>
    <w:rsid w:val="00236BD9"/>
    <w:rsid w:val="00236C35"/>
    <w:rsid w:val="00236DCB"/>
    <w:rsid w:val="00236E3E"/>
    <w:rsid w:val="002371B2"/>
    <w:rsid w:val="002375AD"/>
    <w:rsid w:val="00237FE2"/>
    <w:rsid w:val="002407D8"/>
    <w:rsid w:val="00241253"/>
    <w:rsid w:val="002414BE"/>
    <w:rsid w:val="002422D8"/>
    <w:rsid w:val="00242640"/>
    <w:rsid w:val="00242B15"/>
    <w:rsid w:val="00242D78"/>
    <w:rsid w:val="002435CA"/>
    <w:rsid w:val="00243B7C"/>
    <w:rsid w:val="0024469F"/>
    <w:rsid w:val="002455DA"/>
    <w:rsid w:val="00245AE1"/>
    <w:rsid w:val="00246B23"/>
    <w:rsid w:val="00247589"/>
    <w:rsid w:val="00250B5B"/>
    <w:rsid w:val="00250B6B"/>
    <w:rsid w:val="00250D32"/>
    <w:rsid w:val="00252BCE"/>
    <w:rsid w:val="00252DB8"/>
    <w:rsid w:val="002537BC"/>
    <w:rsid w:val="002539DF"/>
    <w:rsid w:val="002546B0"/>
    <w:rsid w:val="0025489D"/>
    <w:rsid w:val="002548B0"/>
    <w:rsid w:val="00254904"/>
    <w:rsid w:val="00255C58"/>
    <w:rsid w:val="00255F03"/>
    <w:rsid w:val="002563BE"/>
    <w:rsid w:val="00256C44"/>
    <w:rsid w:val="002571B8"/>
    <w:rsid w:val="002572A8"/>
    <w:rsid w:val="00257336"/>
    <w:rsid w:val="00257824"/>
    <w:rsid w:val="0025783B"/>
    <w:rsid w:val="00257965"/>
    <w:rsid w:val="00257A96"/>
    <w:rsid w:val="002605F0"/>
    <w:rsid w:val="00260EC7"/>
    <w:rsid w:val="00261049"/>
    <w:rsid w:val="00261539"/>
    <w:rsid w:val="0026179F"/>
    <w:rsid w:val="00262053"/>
    <w:rsid w:val="002627BA"/>
    <w:rsid w:val="0026399F"/>
    <w:rsid w:val="00265D84"/>
    <w:rsid w:val="002666AE"/>
    <w:rsid w:val="002706FA"/>
    <w:rsid w:val="00271647"/>
    <w:rsid w:val="00271788"/>
    <w:rsid w:val="00271AC4"/>
    <w:rsid w:val="00271C2F"/>
    <w:rsid w:val="00272B8C"/>
    <w:rsid w:val="00273526"/>
    <w:rsid w:val="00273759"/>
    <w:rsid w:val="00274E1A"/>
    <w:rsid w:val="00274E25"/>
    <w:rsid w:val="00274EA5"/>
    <w:rsid w:val="00274FA4"/>
    <w:rsid w:val="002774EE"/>
    <w:rsid w:val="002775B1"/>
    <w:rsid w:val="002775B9"/>
    <w:rsid w:val="00277F87"/>
    <w:rsid w:val="00280CD3"/>
    <w:rsid w:val="002811C4"/>
    <w:rsid w:val="00282213"/>
    <w:rsid w:val="002826B2"/>
    <w:rsid w:val="00283B18"/>
    <w:rsid w:val="00284016"/>
    <w:rsid w:val="002843C7"/>
    <w:rsid w:val="00285563"/>
    <w:rsid w:val="002858BF"/>
    <w:rsid w:val="002866AC"/>
    <w:rsid w:val="00286CBC"/>
    <w:rsid w:val="002873C7"/>
    <w:rsid w:val="0028775D"/>
    <w:rsid w:val="00290444"/>
    <w:rsid w:val="002913BC"/>
    <w:rsid w:val="0029186B"/>
    <w:rsid w:val="002922FE"/>
    <w:rsid w:val="0029398D"/>
    <w:rsid w:val="002939AF"/>
    <w:rsid w:val="00294141"/>
    <w:rsid w:val="00294491"/>
    <w:rsid w:val="00294BDE"/>
    <w:rsid w:val="00297003"/>
    <w:rsid w:val="00297325"/>
    <w:rsid w:val="002A0CED"/>
    <w:rsid w:val="002A1F79"/>
    <w:rsid w:val="002A2A65"/>
    <w:rsid w:val="002A2C83"/>
    <w:rsid w:val="002A302F"/>
    <w:rsid w:val="002A3D44"/>
    <w:rsid w:val="002A3D8A"/>
    <w:rsid w:val="002A43A3"/>
    <w:rsid w:val="002A47BB"/>
    <w:rsid w:val="002A4CD0"/>
    <w:rsid w:val="002A555E"/>
    <w:rsid w:val="002A5F6C"/>
    <w:rsid w:val="002A5FA5"/>
    <w:rsid w:val="002A7DA6"/>
    <w:rsid w:val="002B15A7"/>
    <w:rsid w:val="002B1D87"/>
    <w:rsid w:val="002B1FF0"/>
    <w:rsid w:val="002B21F9"/>
    <w:rsid w:val="002B2408"/>
    <w:rsid w:val="002B42CF"/>
    <w:rsid w:val="002B441C"/>
    <w:rsid w:val="002B4CAB"/>
    <w:rsid w:val="002B4EBE"/>
    <w:rsid w:val="002B516C"/>
    <w:rsid w:val="002B5297"/>
    <w:rsid w:val="002B5E1D"/>
    <w:rsid w:val="002B60C1"/>
    <w:rsid w:val="002B64E9"/>
    <w:rsid w:val="002B75A4"/>
    <w:rsid w:val="002B7FAD"/>
    <w:rsid w:val="002C05DD"/>
    <w:rsid w:val="002C0BF7"/>
    <w:rsid w:val="002C0F45"/>
    <w:rsid w:val="002C1BBB"/>
    <w:rsid w:val="002C1C7E"/>
    <w:rsid w:val="002C44AD"/>
    <w:rsid w:val="002C468D"/>
    <w:rsid w:val="002C4B52"/>
    <w:rsid w:val="002C525A"/>
    <w:rsid w:val="002C5D13"/>
    <w:rsid w:val="002C6C27"/>
    <w:rsid w:val="002C7E5C"/>
    <w:rsid w:val="002D03E5"/>
    <w:rsid w:val="002D1251"/>
    <w:rsid w:val="002D2059"/>
    <w:rsid w:val="002D36EB"/>
    <w:rsid w:val="002D4E55"/>
    <w:rsid w:val="002D6BDF"/>
    <w:rsid w:val="002D7271"/>
    <w:rsid w:val="002D790A"/>
    <w:rsid w:val="002E008C"/>
    <w:rsid w:val="002E168C"/>
    <w:rsid w:val="002E1926"/>
    <w:rsid w:val="002E1C21"/>
    <w:rsid w:val="002E27FB"/>
    <w:rsid w:val="002E2832"/>
    <w:rsid w:val="002E2CE9"/>
    <w:rsid w:val="002E2F78"/>
    <w:rsid w:val="002E33B6"/>
    <w:rsid w:val="002E3A65"/>
    <w:rsid w:val="002E3BF7"/>
    <w:rsid w:val="002E403E"/>
    <w:rsid w:val="002E4C74"/>
    <w:rsid w:val="002E4EFB"/>
    <w:rsid w:val="002E50AF"/>
    <w:rsid w:val="002E69E0"/>
    <w:rsid w:val="002E6D70"/>
    <w:rsid w:val="002E77B4"/>
    <w:rsid w:val="002E79F9"/>
    <w:rsid w:val="002E7AC8"/>
    <w:rsid w:val="002E7CF3"/>
    <w:rsid w:val="002F0561"/>
    <w:rsid w:val="002F0F7B"/>
    <w:rsid w:val="002F1214"/>
    <w:rsid w:val="002F12F3"/>
    <w:rsid w:val="002F158C"/>
    <w:rsid w:val="002F19F2"/>
    <w:rsid w:val="002F29D8"/>
    <w:rsid w:val="002F4093"/>
    <w:rsid w:val="002F43D4"/>
    <w:rsid w:val="002F4DEA"/>
    <w:rsid w:val="002F5636"/>
    <w:rsid w:val="002F56BA"/>
    <w:rsid w:val="002F5BD7"/>
    <w:rsid w:val="002F69C7"/>
    <w:rsid w:val="002F6C24"/>
    <w:rsid w:val="002F709C"/>
    <w:rsid w:val="002F7293"/>
    <w:rsid w:val="00300506"/>
    <w:rsid w:val="00300697"/>
    <w:rsid w:val="00300EEB"/>
    <w:rsid w:val="0030119C"/>
    <w:rsid w:val="00301A67"/>
    <w:rsid w:val="00301B7F"/>
    <w:rsid w:val="00301C35"/>
    <w:rsid w:val="00301E3B"/>
    <w:rsid w:val="00301F6E"/>
    <w:rsid w:val="003022A5"/>
    <w:rsid w:val="00302FF5"/>
    <w:rsid w:val="00305588"/>
    <w:rsid w:val="00305E55"/>
    <w:rsid w:val="0030666D"/>
    <w:rsid w:val="00307E51"/>
    <w:rsid w:val="00311363"/>
    <w:rsid w:val="0031149E"/>
    <w:rsid w:val="00312651"/>
    <w:rsid w:val="00312BA0"/>
    <w:rsid w:val="00313932"/>
    <w:rsid w:val="00314C8F"/>
    <w:rsid w:val="003151EC"/>
    <w:rsid w:val="00315867"/>
    <w:rsid w:val="00315E94"/>
    <w:rsid w:val="00316E42"/>
    <w:rsid w:val="00317811"/>
    <w:rsid w:val="00321150"/>
    <w:rsid w:val="003216A5"/>
    <w:rsid w:val="00321E19"/>
    <w:rsid w:val="003225CA"/>
    <w:rsid w:val="00322B2D"/>
    <w:rsid w:val="00323B7C"/>
    <w:rsid w:val="00323C8D"/>
    <w:rsid w:val="0032532C"/>
    <w:rsid w:val="00325689"/>
    <w:rsid w:val="0032602C"/>
    <w:rsid w:val="003260D7"/>
    <w:rsid w:val="0032614D"/>
    <w:rsid w:val="0032676F"/>
    <w:rsid w:val="00326D47"/>
    <w:rsid w:val="00327046"/>
    <w:rsid w:val="00327A65"/>
    <w:rsid w:val="00327C4A"/>
    <w:rsid w:val="0033034B"/>
    <w:rsid w:val="0033052D"/>
    <w:rsid w:val="00331525"/>
    <w:rsid w:val="00331A6A"/>
    <w:rsid w:val="00334ED8"/>
    <w:rsid w:val="0033548A"/>
    <w:rsid w:val="0033577E"/>
    <w:rsid w:val="00336697"/>
    <w:rsid w:val="0034035C"/>
    <w:rsid w:val="00341187"/>
    <w:rsid w:val="003418CB"/>
    <w:rsid w:val="00341B13"/>
    <w:rsid w:val="00341E40"/>
    <w:rsid w:val="00342E9B"/>
    <w:rsid w:val="0034348D"/>
    <w:rsid w:val="003434DD"/>
    <w:rsid w:val="00344174"/>
    <w:rsid w:val="00344AAF"/>
    <w:rsid w:val="00345073"/>
    <w:rsid w:val="00345196"/>
    <w:rsid w:val="00345C43"/>
    <w:rsid w:val="00346EAF"/>
    <w:rsid w:val="003473A3"/>
    <w:rsid w:val="00350501"/>
    <w:rsid w:val="003512D3"/>
    <w:rsid w:val="0035314F"/>
    <w:rsid w:val="00353CE4"/>
    <w:rsid w:val="00353D87"/>
    <w:rsid w:val="00354438"/>
    <w:rsid w:val="00354564"/>
    <w:rsid w:val="00354E96"/>
    <w:rsid w:val="003551FD"/>
    <w:rsid w:val="00355873"/>
    <w:rsid w:val="00356203"/>
    <w:rsid w:val="0035660F"/>
    <w:rsid w:val="003578B7"/>
    <w:rsid w:val="00360DB0"/>
    <w:rsid w:val="00360E61"/>
    <w:rsid w:val="003616F3"/>
    <w:rsid w:val="003618A6"/>
    <w:rsid w:val="00361EBF"/>
    <w:rsid w:val="003628B9"/>
    <w:rsid w:val="00362D8F"/>
    <w:rsid w:val="00363BE4"/>
    <w:rsid w:val="00363CC7"/>
    <w:rsid w:val="00364586"/>
    <w:rsid w:val="00365086"/>
    <w:rsid w:val="00366254"/>
    <w:rsid w:val="003665B0"/>
    <w:rsid w:val="003665E3"/>
    <w:rsid w:val="00367637"/>
    <w:rsid w:val="00367724"/>
    <w:rsid w:val="00367A27"/>
    <w:rsid w:val="00370AC9"/>
    <w:rsid w:val="003710BA"/>
    <w:rsid w:val="003715A4"/>
    <w:rsid w:val="00371D3B"/>
    <w:rsid w:val="003742CA"/>
    <w:rsid w:val="00376A53"/>
    <w:rsid w:val="003770F6"/>
    <w:rsid w:val="003800FA"/>
    <w:rsid w:val="0038140C"/>
    <w:rsid w:val="00382BF8"/>
    <w:rsid w:val="0038392D"/>
    <w:rsid w:val="00383CA9"/>
    <w:rsid w:val="00383E37"/>
    <w:rsid w:val="00385468"/>
    <w:rsid w:val="003869D9"/>
    <w:rsid w:val="00386C44"/>
    <w:rsid w:val="00386C95"/>
    <w:rsid w:val="00387188"/>
    <w:rsid w:val="0038757C"/>
    <w:rsid w:val="00387716"/>
    <w:rsid w:val="00387966"/>
    <w:rsid w:val="00390E19"/>
    <w:rsid w:val="00391420"/>
    <w:rsid w:val="00391CC6"/>
    <w:rsid w:val="00392EB8"/>
    <w:rsid w:val="00393042"/>
    <w:rsid w:val="00393F40"/>
    <w:rsid w:val="0039478B"/>
    <w:rsid w:val="00394AD5"/>
    <w:rsid w:val="00394C3D"/>
    <w:rsid w:val="00395C7F"/>
    <w:rsid w:val="0039642D"/>
    <w:rsid w:val="0039674C"/>
    <w:rsid w:val="003A0111"/>
    <w:rsid w:val="003A0DFF"/>
    <w:rsid w:val="003A0FB7"/>
    <w:rsid w:val="003A2B9E"/>
    <w:rsid w:val="003A2E40"/>
    <w:rsid w:val="003A319D"/>
    <w:rsid w:val="003A3210"/>
    <w:rsid w:val="003A3752"/>
    <w:rsid w:val="003A4B1F"/>
    <w:rsid w:val="003B0158"/>
    <w:rsid w:val="003B11BB"/>
    <w:rsid w:val="003B13EC"/>
    <w:rsid w:val="003B149E"/>
    <w:rsid w:val="003B1674"/>
    <w:rsid w:val="003B1EE1"/>
    <w:rsid w:val="003B2A71"/>
    <w:rsid w:val="003B2EF7"/>
    <w:rsid w:val="003B3785"/>
    <w:rsid w:val="003B37AB"/>
    <w:rsid w:val="003B40B6"/>
    <w:rsid w:val="003B42A3"/>
    <w:rsid w:val="003B487C"/>
    <w:rsid w:val="003B56DB"/>
    <w:rsid w:val="003B5711"/>
    <w:rsid w:val="003B641F"/>
    <w:rsid w:val="003B6A83"/>
    <w:rsid w:val="003B755E"/>
    <w:rsid w:val="003B787B"/>
    <w:rsid w:val="003C02C4"/>
    <w:rsid w:val="003C15A2"/>
    <w:rsid w:val="003C1D84"/>
    <w:rsid w:val="003C228E"/>
    <w:rsid w:val="003C3B3B"/>
    <w:rsid w:val="003C4EAE"/>
    <w:rsid w:val="003C51E7"/>
    <w:rsid w:val="003C53A1"/>
    <w:rsid w:val="003C54C9"/>
    <w:rsid w:val="003C5BFE"/>
    <w:rsid w:val="003C6893"/>
    <w:rsid w:val="003C6DE2"/>
    <w:rsid w:val="003D014A"/>
    <w:rsid w:val="003D0244"/>
    <w:rsid w:val="003D0846"/>
    <w:rsid w:val="003D185F"/>
    <w:rsid w:val="003D1EFD"/>
    <w:rsid w:val="003D28BF"/>
    <w:rsid w:val="003D3FD3"/>
    <w:rsid w:val="003D4046"/>
    <w:rsid w:val="003D4215"/>
    <w:rsid w:val="003D4C47"/>
    <w:rsid w:val="003D4C70"/>
    <w:rsid w:val="003D55B0"/>
    <w:rsid w:val="003D6086"/>
    <w:rsid w:val="003D6F9D"/>
    <w:rsid w:val="003D719F"/>
    <w:rsid w:val="003D7719"/>
    <w:rsid w:val="003E0554"/>
    <w:rsid w:val="003E19C2"/>
    <w:rsid w:val="003E1D56"/>
    <w:rsid w:val="003E2675"/>
    <w:rsid w:val="003E3E28"/>
    <w:rsid w:val="003E40EE"/>
    <w:rsid w:val="003E5B31"/>
    <w:rsid w:val="003E5E9E"/>
    <w:rsid w:val="003E5F0C"/>
    <w:rsid w:val="003E6399"/>
    <w:rsid w:val="003E6DA4"/>
    <w:rsid w:val="003E77E8"/>
    <w:rsid w:val="003F0A3A"/>
    <w:rsid w:val="003F1648"/>
    <w:rsid w:val="003F1C1B"/>
    <w:rsid w:val="003F2638"/>
    <w:rsid w:val="003F2C34"/>
    <w:rsid w:val="003F3A2F"/>
    <w:rsid w:val="003F55F9"/>
    <w:rsid w:val="003F625E"/>
    <w:rsid w:val="003F6F58"/>
    <w:rsid w:val="003F7939"/>
    <w:rsid w:val="003F79FC"/>
    <w:rsid w:val="0040072D"/>
    <w:rsid w:val="00400F3D"/>
    <w:rsid w:val="00401144"/>
    <w:rsid w:val="0040187D"/>
    <w:rsid w:val="00401AA7"/>
    <w:rsid w:val="00401CFF"/>
    <w:rsid w:val="00401D4F"/>
    <w:rsid w:val="0040285B"/>
    <w:rsid w:val="00403106"/>
    <w:rsid w:val="004046A9"/>
    <w:rsid w:val="00404831"/>
    <w:rsid w:val="00404CC6"/>
    <w:rsid w:val="0040569C"/>
    <w:rsid w:val="004056BE"/>
    <w:rsid w:val="00405ECA"/>
    <w:rsid w:val="00407661"/>
    <w:rsid w:val="004100E2"/>
    <w:rsid w:val="00410314"/>
    <w:rsid w:val="00411A56"/>
    <w:rsid w:val="00411E44"/>
    <w:rsid w:val="00412063"/>
    <w:rsid w:val="00412EB1"/>
    <w:rsid w:val="004130B3"/>
    <w:rsid w:val="00413BB9"/>
    <w:rsid w:val="00413DDE"/>
    <w:rsid w:val="00414118"/>
    <w:rsid w:val="00415AF9"/>
    <w:rsid w:val="00415F26"/>
    <w:rsid w:val="00416084"/>
    <w:rsid w:val="00416454"/>
    <w:rsid w:val="00416713"/>
    <w:rsid w:val="00416CAE"/>
    <w:rsid w:val="00416FF2"/>
    <w:rsid w:val="00417BCB"/>
    <w:rsid w:val="00417C79"/>
    <w:rsid w:val="004206C9"/>
    <w:rsid w:val="00421250"/>
    <w:rsid w:val="0042140A"/>
    <w:rsid w:val="00421F02"/>
    <w:rsid w:val="00421F9A"/>
    <w:rsid w:val="0042258A"/>
    <w:rsid w:val="004230DB"/>
    <w:rsid w:val="00423A6F"/>
    <w:rsid w:val="004240B5"/>
    <w:rsid w:val="0042412D"/>
    <w:rsid w:val="00424B94"/>
    <w:rsid w:val="00424F8C"/>
    <w:rsid w:val="004252B2"/>
    <w:rsid w:val="00426275"/>
    <w:rsid w:val="00426F15"/>
    <w:rsid w:val="00427086"/>
    <w:rsid w:val="004271BA"/>
    <w:rsid w:val="0042728C"/>
    <w:rsid w:val="00427D7E"/>
    <w:rsid w:val="00427DBC"/>
    <w:rsid w:val="004303F4"/>
    <w:rsid w:val="00430497"/>
    <w:rsid w:val="00430950"/>
    <w:rsid w:val="00430EA5"/>
    <w:rsid w:val="004330EF"/>
    <w:rsid w:val="00433A11"/>
    <w:rsid w:val="00434678"/>
    <w:rsid w:val="00434DC1"/>
    <w:rsid w:val="004350F4"/>
    <w:rsid w:val="004412A0"/>
    <w:rsid w:val="00442337"/>
    <w:rsid w:val="00442B46"/>
    <w:rsid w:val="0044369E"/>
    <w:rsid w:val="00443DEC"/>
    <w:rsid w:val="0044458D"/>
    <w:rsid w:val="00444855"/>
    <w:rsid w:val="00444981"/>
    <w:rsid w:val="00446408"/>
    <w:rsid w:val="00447614"/>
    <w:rsid w:val="00447B97"/>
    <w:rsid w:val="00450F27"/>
    <w:rsid w:val="004510E5"/>
    <w:rsid w:val="0045176F"/>
    <w:rsid w:val="00453687"/>
    <w:rsid w:val="00453BCE"/>
    <w:rsid w:val="00453EC3"/>
    <w:rsid w:val="00454F7C"/>
    <w:rsid w:val="00456A75"/>
    <w:rsid w:val="00457210"/>
    <w:rsid w:val="00461E39"/>
    <w:rsid w:val="00462D3A"/>
    <w:rsid w:val="00463314"/>
    <w:rsid w:val="00463521"/>
    <w:rsid w:val="004649F4"/>
    <w:rsid w:val="00464A78"/>
    <w:rsid w:val="004660DB"/>
    <w:rsid w:val="00466309"/>
    <w:rsid w:val="00466392"/>
    <w:rsid w:val="004671B1"/>
    <w:rsid w:val="004671CC"/>
    <w:rsid w:val="00467779"/>
    <w:rsid w:val="00470468"/>
    <w:rsid w:val="00470739"/>
    <w:rsid w:val="00470937"/>
    <w:rsid w:val="004709E0"/>
    <w:rsid w:val="0047109E"/>
    <w:rsid w:val="00471125"/>
    <w:rsid w:val="00473039"/>
    <w:rsid w:val="00473046"/>
    <w:rsid w:val="00473107"/>
    <w:rsid w:val="004731ED"/>
    <w:rsid w:val="004735F4"/>
    <w:rsid w:val="0047437A"/>
    <w:rsid w:val="00474D43"/>
    <w:rsid w:val="00475103"/>
    <w:rsid w:val="004755EA"/>
    <w:rsid w:val="00475A61"/>
    <w:rsid w:val="00476100"/>
    <w:rsid w:val="00477816"/>
    <w:rsid w:val="0048046B"/>
    <w:rsid w:val="00480670"/>
    <w:rsid w:val="00480E42"/>
    <w:rsid w:val="00480F65"/>
    <w:rsid w:val="00481D5B"/>
    <w:rsid w:val="00481D9E"/>
    <w:rsid w:val="0048497C"/>
    <w:rsid w:val="00484C0D"/>
    <w:rsid w:val="00484C5D"/>
    <w:rsid w:val="0048543E"/>
    <w:rsid w:val="004858BE"/>
    <w:rsid w:val="00485B79"/>
    <w:rsid w:val="0048659B"/>
    <w:rsid w:val="004868C1"/>
    <w:rsid w:val="00487242"/>
    <w:rsid w:val="00487474"/>
    <w:rsid w:val="0048750F"/>
    <w:rsid w:val="00487F5E"/>
    <w:rsid w:val="00490417"/>
    <w:rsid w:val="00490C4D"/>
    <w:rsid w:val="0049162D"/>
    <w:rsid w:val="0049418E"/>
    <w:rsid w:val="00494198"/>
    <w:rsid w:val="0049438A"/>
    <w:rsid w:val="00494F2B"/>
    <w:rsid w:val="00495428"/>
    <w:rsid w:val="00496472"/>
    <w:rsid w:val="00496FB7"/>
    <w:rsid w:val="00497315"/>
    <w:rsid w:val="0049775E"/>
    <w:rsid w:val="004A07F1"/>
    <w:rsid w:val="004A104F"/>
    <w:rsid w:val="004A13D4"/>
    <w:rsid w:val="004A17E9"/>
    <w:rsid w:val="004A1AC2"/>
    <w:rsid w:val="004A4305"/>
    <w:rsid w:val="004A4552"/>
    <w:rsid w:val="004A480D"/>
    <w:rsid w:val="004A495F"/>
    <w:rsid w:val="004A4DE3"/>
    <w:rsid w:val="004A5E9F"/>
    <w:rsid w:val="004A6403"/>
    <w:rsid w:val="004A6BDE"/>
    <w:rsid w:val="004A7544"/>
    <w:rsid w:val="004B07C1"/>
    <w:rsid w:val="004B07C2"/>
    <w:rsid w:val="004B3530"/>
    <w:rsid w:val="004B390B"/>
    <w:rsid w:val="004B4F31"/>
    <w:rsid w:val="004B579C"/>
    <w:rsid w:val="004B6106"/>
    <w:rsid w:val="004B6B0F"/>
    <w:rsid w:val="004B6DAF"/>
    <w:rsid w:val="004C04E7"/>
    <w:rsid w:val="004C1889"/>
    <w:rsid w:val="004C1FE1"/>
    <w:rsid w:val="004C209F"/>
    <w:rsid w:val="004C259C"/>
    <w:rsid w:val="004C2E40"/>
    <w:rsid w:val="004C364E"/>
    <w:rsid w:val="004C47B2"/>
    <w:rsid w:val="004C54E5"/>
    <w:rsid w:val="004C6965"/>
    <w:rsid w:val="004C6F06"/>
    <w:rsid w:val="004C7DC8"/>
    <w:rsid w:val="004D04D0"/>
    <w:rsid w:val="004D0861"/>
    <w:rsid w:val="004D21B0"/>
    <w:rsid w:val="004D35FC"/>
    <w:rsid w:val="004D3F90"/>
    <w:rsid w:val="004D5B1B"/>
    <w:rsid w:val="004D63DD"/>
    <w:rsid w:val="004D66BB"/>
    <w:rsid w:val="004D68B2"/>
    <w:rsid w:val="004D737D"/>
    <w:rsid w:val="004E03FD"/>
    <w:rsid w:val="004E0EDE"/>
    <w:rsid w:val="004E1E2A"/>
    <w:rsid w:val="004E22CC"/>
    <w:rsid w:val="004E24AE"/>
    <w:rsid w:val="004E2659"/>
    <w:rsid w:val="004E2E80"/>
    <w:rsid w:val="004E2F2C"/>
    <w:rsid w:val="004E39EE"/>
    <w:rsid w:val="004E3A17"/>
    <w:rsid w:val="004E3A99"/>
    <w:rsid w:val="004E44ED"/>
    <w:rsid w:val="004E4669"/>
    <w:rsid w:val="004E4757"/>
    <w:rsid w:val="004E475C"/>
    <w:rsid w:val="004E4E12"/>
    <w:rsid w:val="004E53BB"/>
    <w:rsid w:val="004E56E0"/>
    <w:rsid w:val="004E607D"/>
    <w:rsid w:val="004E64E7"/>
    <w:rsid w:val="004E653B"/>
    <w:rsid w:val="004E6658"/>
    <w:rsid w:val="004E7329"/>
    <w:rsid w:val="004E7B28"/>
    <w:rsid w:val="004E7D61"/>
    <w:rsid w:val="004E7F92"/>
    <w:rsid w:val="004F056F"/>
    <w:rsid w:val="004F0A1A"/>
    <w:rsid w:val="004F0FC4"/>
    <w:rsid w:val="004F1ACB"/>
    <w:rsid w:val="004F24B3"/>
    <w:rsid w:val="004F2CB0"/>
    <w:rsid w:val="004F2F4B"/>
    <w:rsid w:val="004F344C"/>
    <w:rsid w:val="004F3BDB"/>
    <w:rsid w:val="004F3F1B"/>
    <w:rsid w:val="004F4BF6"/>
    <w:rsid w:val="004F56DB"/>
    <w:rsid w:val="004F5F82"/>
    <w:rsid w:val="004F7E5D"/>
    <w:rsid w:val="005017F7"/>
    <w:rsid w:val="005019B6"/>
    <w:rsid w:val="00501CE2"/>
    <w:rsid w:val="00501D17"/>
    <w:rsid w:val="00501FA7"/>
    <w:rsid w:val="00502C46"/>
    <w:rsid w:val="005034DC"/>
    <w:rsid w:val="0050490B"/>
    <w:rsid w:val="00505BFA"/>
    <w:rsid w:val="005071B4"/>
    <w:rsid w:val="005074D6"/>
    <w:rsid w:val="00507517"/>
    <w:rsid w:val="00507592"/>
    <w:rsid w:val="00507687"/>
    <w:rsid w:val="00510396"/>
    <w:rsid w:val="005111D9"/>
    <w:rsid w:val="00511538"/>
    <w:rsid w:val="0051172B"/>
    <w:rsid w:val="005117A9"/>
    <w:rsid w:val="00511F57"/>
    <w:rsid w:val="00511FAD"/>
    <w:rsid w:val="005127EB"/>
    <w:rsid w:val="0051307D"/>
    <w:rsid w:val="00513478"/>
    <w:rsid w:val="005147B4"/>
    <w:rsid w:val="00515CBE"/>
    <w:rsid w:val="00515E2B"/>
    <w:rsid w:val="005174B2"/>
    <w:rsid w:val="00522726"/>
    <w:rsid w:val="00522A7E"/>
    <w:rsid w:val="00522F20"/>
    <w:rsid w:val="00524C73"/>
    <w:rsid w:val="005260A2"/>
    <w:rsid w:val="0052655B"/>
    <w:rsid w:val="00526AB8"/>
    <w:rsid w:val="00526B46"/>
    <w:rsid w:val="00527347"/>
    <w:rsid w:val="0052745A"/>
    <w:rsid w:val="005308DB"/>
    <w:rsid w:val="00530A2E"/>
    <w:rsid w:val="00530FBE"/>
    <w:rsid w:val="0053148C"/>
    <w:rsid w:val="00532C8A"/>
    <w:rsid w:val="00533159"/>
    <w:rsid w:val="005336B7"/>
    <w:rsid w:val="005339DB"/>
    <w:rsid w:val="0053461D"/>
    <w:rsid w:val="005349BE"/>
    <w:rsid w:val="00534C89"/>
    <w:rsid w:val="005363FB"/>
    <w:rsid w:val="00536734"/>
    <w:rsid w:val="0053677F"/>
    <w:rsid w:val="00537669"/>
    <w:rsid w:val="00537B0D"/>
    <w:rsid w:val="00540DE4"/>
    <w:rsid w:val="00541573"/>
    <w:rsid w:val="00542FE7"/>
    <w:rsid w:val="0054348A"/>
    <w:rsid w:val="005442E9"/>
    <w:rsid w:val="0054563F"/>
    <w:rsid w:val="005501B1"/>
    <w:rsid w:val="00550345"/>
    <w:rsid w:val="00550531"/>
    <w:rsid w:val="00550808"/>
    <w:rsid w:val="00553D57"/>
    <w:rsid w:val="0055403B"/>
    <w:rsid w:val="0055504E"/>
    <w:rsid w:val="005556F5"/>
    <w:rsid w:val="00556223"/>
    <w:rsid w:val="005575BA"/>
    <w:rsid w:val="00557A99"/>
    <w:rsid w:val="00557B39"/>
    <w:rsid w:val="00560171"/>
    <w:rsid w:val="00561036"/>
    <w:rsid w:val="00561379"/>
    <w:rsid w:val="00561A39"/>
    <w:rsid w:val="00562950"/>
    <w:rsid w:val="00563028"/>
    <w:rsid w:val="005631C2"/>
    <w:rsid w:val="00564263"/>
    <w:rsid w:val="00565C18"/>
    <w:rsid w:val="005660A8"/>
    <w:rsid w:val="005663B9"/>
    <w:rsid w:val="00566B3E"/>
    <w:rsid w:val="00571777"/>
    <w:rsid w:val="005736AB"/>
    <w:rsid w:val="005738D3"/>
    <w:rsid w:val="00573EA9"/>
    <w:rsid w:val="00575816"/>
    <w:rsid w:val="0057608B"/>
    <w:rsid w:val="00576912"/>
    <w:rsid w:val="00577001"/>
    <w:rsid w:val="0057731E"/>
    <w:rsid w:val="00580262"/>
    <w:rsid w:val="00580BE1"/>
    <w:rsid w:val="00580FF5"/>
    <w:rsid w:val="00581C4D"/>
    <w:rsid w:val="00582925"/>
    <w:rsid w:val="005833AC"/>
    <w:rsid w:val="00584577"/>
    <w:rsid w:val="0058460B"/>
    <w:rsid w:val="005847F1"/>
    <w:rsid w:val="0058519C"/>
    <w:rsid w:val="0058534F"/>
    <w:rsid w:val="005861FC"/>
    <w:rsid w:val="00587ADC"/>
    <w:rsid w:val="005907DA"/>
    <w:rsid w:val="00590AD3"/>
    <w:rsid w:val="00590F97"/>
    <w:rsid w:val="005910E1"/>
    <w:rsid w:val="0059149A"/>
    <w:rsid w:val="0059162F"/>
    <w:rsid w:val="0059243C"/>
    <w:rsid w:val="00593156"/>
    <w:rsid w:val="00593A5F"/>
    <w:rsid w:val="005956EE"/>
    <w:rsid w:val="00595C3A"/>
    <w:rsid w:val="00596498"/>
    <w:rsid w:val="00597328"/>
    <w:rsid w:val="005A0238"/>
    <w:rsid w:val="005A07C1"/>
    <w:rsid w:val="005A083E"/>
    <w:rsid w:val="005A0B4C"/>
    <w:rsid w:val="005A1599"/>
    <w:rsid w:val="005A1D20"/>
    <w:rsid w:val="005A2350"/>
    <w:rsid w:val="005A3F1E"/>
    <w:rsid w:val="005A4170"/>
    <w:rsid w:val="005A4499"/>
    <w:rsid w:val="005A560F"/>
    <w:rsid w:val="005A56DA"/>
    <w:rsid w:val="005A641A"/>
    <w:rsid w:val="005A6D16"/>
    <w:rsid w:val="005A71E2"/>
    <w:rsid w:val="005A7583"/>
    <w:rsid w:val="005A76F8"/>
    <w:rsid w:val="005B02D9"/>
    <w:rsid w:val="005B0C2B"/>
    <w:rsid w:val="005B0DBD"/>
    <w:rsid w:val="005B17E5"/>
    <w:rsid w:val="005B2B28"/>
    <w:rsid w:val="005B3597"/>
    <w:rsid w:val="005B4802"/>
    <w:rsid w:val="005B4EB3"/>
    <w:rsid w:val="005B5657"/>
    <w:rsid w:val="005B6CF4"/>
    <w:rsid w:val="005C0411"/>
    <w:rsid w:val="005C0A11"/>
    <w:rsid w:val="005C16E3"/>
    <w:rsid w:val="005C1D31"/>
    <w:rsid w:val="005C1EA6"/>
    <w:rsid w:val="005C2C4F"/>
    <w:rsid w:val="005C3264"/>
    <w:rsid w:val="005C372B"/>
    <w:rsid w:val="005C3770"/>
    <w:rsid w:val="005C3BBE"/>
    <w:rsid w:val="005C61D4"/>
    <w:rsid w:val="005C751E"/>
    <w:rsid w:val="005C77AC"/>
    <w:rsid w:val="005D0729"/>
    <w:rsid w:val="005D0B99"/>
    <w:rsid w:val="005D0C55"/>
    <w:rsid w:val="005D0CC3"/>
    <w:rsid w:val="005D1371"/>
    <w:rsid w:val="005D15DF"/>
    <w:rsid w:val="005D2117"/>
    <w:rsid w:val="005D2FA7"/>
    <w:rsid w:val="005D308E"/>
    <w:rsid w:val="005D3996"/>
    <w:rsid w:val="005D3A48"/>
    <w:rsid w:val="005D4029"/>
    <w:rsid w:val="005D4D58"/>
    <w:rsid w:val="005D7AF8"/>
    <w:rsid w:val="005D7C38"/>
    <w:rsid w:val="005E0C33"/>
    <w:rsid w:val="005E17BF"/>
    <w:rsid w:val="005E1871"/>
    <w:rsid w:val="005E1D8C"/>
    <w:rsid w:val="005E1F25"/>
    <w:rsid w:val="005E251D"/>
    <w:rsid w:val="005E366A"/>
    <w:rsid w:val="005E5606"/>
    <w:rsid w:val="005E7530"/>
    <w:rsid w:val="005E7A0C"/>
    <w:rsid w:val="005E7C51"/>
    <w:rsid w:val="005F0193"/>
    <w:rsid w:val="005F0CB5"/>
    <w:rsid w:val="005F19E7"/>
    <w:rsid w:val="005F2145"/>
    <w:rsid w:val="005F2578"/>
    <w:rsid w:val="005F3622"/>
    <w:rsid w:val="005F4599"/>
    <w:rsid w:val="005F4BDE"/>
    <w:rsid w:val="005F6694"/>
    <w:rsid w:val="005F6697"/>
    <w:rsid w:val="005F72AE"/>
    <w:rsid w:val="006000CF"/>
    <w:rsid w:val="00600630"/>
    <w:rsid w:val="006010B6"/>
    <w:rsid w:val="00601151"/>
    <w:rsid w:val="006016E1"/>
    <w:rsid w:val="00602B41"/>
    <w:rsid w:val="00602D27"/>
    <w:rsid w:val="00602F9F"/>
    <w:rsid w:val="006030EA"/>
    <w:rsid w:val="00603B1A"/>
    <w:rsid w:val="00604525"/>
    <w:rsid w:val="0060461B"/>
    <w:rsid w:val="00605221"/>
    <w:rsid w:val="00605FE6"/>
    <w:rsid w:val="00606DBF"/>
    <w:rsid w:val="00610F96"/>
    <w:rsid w:val="00611354"/>
    <w:rsid w:val="00611D4E"/>
    <w:rsid w:val="00611F86"/>
    <w:rsid w:val="0061292D"/>
    <w:rsid w:val="00613181"/>
    <w:rsid w:val="00613298"/>
    <w:rsid w:val="00613F07"/>
    <w:rsid w:val="006144A1"/>
    <w:rsid w:val="0061494F"/>
    <w:rsid w:val="006149D8"/>
    <w:rsid w:val="0061526A"/>
    <w:rsid w:val="00615357"/>
    <w:rsid w:val="00615EBB"/>
    <w:rsid w:val="00616096"/>
    <w:rsid w:val="006160A2"/>
    <w:rsid w:val="00616916"/>
    <w:rsid w:val="00616FDE"/>
    <w:rsid w:val="0061708D"/>
    <w:rsid w:val="00621337"/>
    <w:rsid w:val="00621C44"/>
    <w:rsid w:val="00621CFC"/>
    <w:rsid w:val="00621DA0"/>
    <w:rsid w:val="00621F2D"/>
    <w:rsid w:val="0062373E"/>
    <w:rsid w:val="0062379D"/>
    <w:rsid w:val="00623C0D"/>
    <w:rsid w:val="00623D09"/>
    <w:rsid w:val="00625287"/>
    <w:rsid w:val="00626010"/>
    <w:rsid w:val="00627344"/>
    <w:rsid w:val="0062C331"/>
    <w:rsid w:val="006301B9"/>
    <w:rsid w:val="006302AA"/>
    <w:rsid w:val="0063077A"/>
    <w:rsid w:val="0063199F"/>
    <w:rsid w:val="00631A7D"/>
    <w:rsid w:val="00631E2C"/>
    <w:rsid w:val="006332BF"/>
    <w:rsid w:val="00634805"/>
    <w:rsid w:val="00635CB0"/>
    <w:rsid w:val="006363BD"/>
    <w:rsid w:val="00636B5D"/>
    <w:rsid w:val="00636B6E"/>
    <w:rsid w:val="006400AB"/>
    <w:rsid w:val="0064038B"/>
    <w:rsid w:val="00641125"/>
    <w:rsid w:val="006412DC"/>
    <w:rsid w:val="006418C7"/>
    <w:rsid w:val="00642BC6"/>
    <w:rsid w:val="00644790"/>
    <w:rsid w:val="006454F8"/>
    <w:rsid w:val="00646C7E"/>
    <w:rsid w:val="00646E75"/>
    <w:rsid w:val="006473F2"/>
    <w:rsid w:val="00647401"/>
    <w:rsid w:val="00647950"/>
    <w:rsid w:val="006501AF"/>
    <w:rsid w:val="00650724"/>
    <w:rsid w:val="00650DDE"/>
    <w:rsid w:val="00651516"/>
    <w:rsid w:val="006516FE"/>
    <w:rsid w:val="006519E0"/>
    <w:rsid w:val="00652791"/>
    <w:rsid w:val="006539DF"/>
    <w:rsid w:val="00653BCF"/>
    <w:rsid w:val="00653D6C"/>
    <w:rsid w:val="00654682"/>
    <w:rsid w:val="006546EB"/>
    <w:rsid w:val="0065505B"/>
    <w:rsid w:val="00655AD2"/>
    <w:rsid w:val="00656BB6"/>
    <w:rsid w:val="00657529"/>
    <w:rsid w:val="00657AAA"/>
    <w:rsid w:val="00657E7B"/>
    <w:rsid w:val="006605C0"/>
    <w:rsid w:val="006609C9"/>
    <w:rsid w:val="00661460"/>
    <w:rsid w:val="006615E7"/>
    <w:rsid w:val="00662F4C"/>
    <w:rsid w:val="006638D3"/>
    <w:rsid w:val="00663BCB"/>
    <w:rsid w:val="0066448D"/>
    <w:rsid w:val="0066487C"/>
    <w:rsid w:val="00664EB2"/>
    <w:rsid w:val="006670AC"/>
    <w:rsid w:val="00670E94"/>
    <w:rsid w:val="00671890"/>
    <w:rsid w:val="006718C2"/>
    <w:rsid w:val="00671CB8"/>
    <w:rsid w:val="00672307"/>
    <w:rsid w:val="00672CD8"/>
    <w:rsid w:val="006745BB"/>
    <w:rsid w:val="006745CD"/>
    <w:rsid w:val="00674FBC"/>
    <w:rsid w:val="0067764D"/>
    <w:rsid w:val="00677AB9"/>
    <w:rsid w:val="006808C6"/>
    <w:rsid w:val="00680CA6"/>
    <w:rsid w:val="00681019"/>
    <w:rsid w:val="00682668"/>
    <w:rsid w:val="006856D7"/>
    <w:rsid w:val="00685A8F"/>
    <w:rsid w:val="00686346"/>
    <w:rsid w:val="006903E2"/>
    <w:rsid w:val="00690BBC"/>
    <w:rsid w:val="0069104E"/>
    <w:rsid w:val="0069183D"/>
    <w:rsid w:val="0069225A"/>
    <w:rsid w:val="00692475"/>
    <w:rsid w:val="00692A68"/>
    <w:rsid w:val="0069452C"/>
    <w:rsid w:val="00695D85"/>
    <w:rsid w:val="00696A42"/>
    <w:rsid w:val="00697F5C"/>
    <w:rsid w:val="006A07BD"/>
    <w:rsid w:val="006A1147"/>
    <w:rsid w:val="006A214E"/>
    <w:rsid w:val="006A2900"/>
    <w:rsid w:val="006A30A2"/>
    <w:rsid w:val="006A4888"/>
    <w:rsid w:val="006A58DD"/>
    <w:rsid w:val="006A5DA2"/>
    <w:rsid w:val="006A6D23"/>
    <w:rsid w:val="006A75DE"/>
    <w:rsid w:val="006B13D9"/>
    <w:rsid w:val="006B25DE"/>
    <w:rsid w:val="006B366C"/>
    <w:rsid w:val="006B4587"/>
    <w:rsid w:val="006B723F"/>
    <w:rsid w:val="006C05E5"/>
    <w:rsid w:val="006C1C3B"/>
    <w:rsid w:val="006C2884"/>
    <w:rsid w:val="006C2984"/>
    <w:rsid w:val="006C4212"/>
    <w:rsid w:val="006C4E43"/>
    <w:rsid w:val="006C5513"/>
    <w:rsid w:val="006C643E"/>
    <w:rsid w:val="006C6C69"/>
    <w:rsid w:val="006C6FB3"/>
    <w:rsid w:val="006C736D"/>
    <w:rsid w:val="006C7B72"/>
    <w:rsid w:val="006C7EAD"/>
    <w:rsid w:val="006C7EB1"/>
    <w:rsid w:val="006D1777"/>
    <w:rsid w:val="006D212F"/>
    <w:rsid w:val="006D269F"/>
    <w:rsid w:val="006D276E"/>
    <w:rsid w:val="006D2932"/>
    <w:rsid w:val="006D3077"/>
    <w:rsid w:val="006D3671"/>
    <w:rsid w:val="006D3ECE"/>
    <w:rsid w:val="006D4176"/>
    <w:rsid w:val="006D560F"/>
    <w:rsid w:val="006D6B88"/>
    <w:rsid w:val="006E0A73"/>
    <w:rsid w:val="006E0FEE"/>
    <w:rsid w:val="006E1C2E"/>
    <w:rsid w:val="006E3274"/>
    <w:rsid w:val="006E4A0A"/>
    <w:rsid w:val="006E4C3C"/>
    <w:rsid w:val="006E65F4"/>
    <w:rsid w:val="006E6C11"/>
    <w:rsid w:val="006E71B6"/>
    <w:rsid w:val="006E785C"/>
    <w:rsid w:val="006F0C54"/>
    <w:rsid w:val="006F15B2"/>
    <w:rsid w:val="006F1648"/>
    <w:rsid w:val="006F274F"/>
    <w:rsid w:val="006F2C6A"/>
    <w:rsid w:val="006F32F6"/>
    <w:rsid w:val="006F4F0B"/>
    <w:rsid w:val="006F56B0"/>
    <w:rsid w:val="006F6A0E"/>
    <w:rsid w:val="006F742C"/>
    <w:rsid w:val="006F7C0C"/>
    <w:rsid w:val="00700755"/>
    <w:rsid w:val="00701B51"/>
    <w:rsid w:val="00701D2A"/>
    <w:rsid w:val="00701EEF"/>
    <w:rsid w:val="00702593"/>
    <w:rsid w:val="007027C3"/>
    <w:rsid w:val="00702AF8"/>
    <w:rsid w:val="00702E41"/>
    <w:rsid w:val="00703FF1"/>
    <w:rsid w:val="00704AF2"/>
    <w:rsid w:val="00705111"/>
    <w:rsid w:val="0070646B"/>
    <w:rsid w:val="00707548"/>
    <w:rsid w:val="007079DF"/>
    <w:rsid w:val="00710615"/>
    <w:rsid w:val="007113C1"/>
    <w:rsid w:val="00712B46"/>
    <w:rsid w:val="00712F0A"/>
    <w:rsid w:val="007130A2"/>
    <w:rsid w:val="00713C8D"/>
    <w:rsid w:val="00715463"/>
    <w:rsid w:val="00715A2B"/>
    <w:rsid w:val="00715D82"/>
    <w:rsid w:val="0071651E"/>
    <w:rsid w:val="007167CA"/>
    <w:rsid w:val="00716BB2"/>
    <w:rsid w:val="00716D30"/>
    <w:rsid w:val="007177B2"/>
    <w:rsid w:val="00717DE9"/>
    <w:rsid w:val="00720503"/>
    <w:rsid w:val="007228C9"/>
    <w:rsid w:val="00723951"/>
    <w:rsid w:val="00723BF1"/>
    <w:rsid w:val="00726DC2"/>
    <w:rsid w:val="00727AEB"/>
    <w:rsid w:val="00730655"/>
    <w:rsid w:val="00731D77"/>
    <w:rsid w:val="00732360"/>
    <w:rsid w:val="0073376A"/>
    <w:rsid w:val="0073390A"/>
    <w:rsid w:val="007341E3"/>
    <w:rsid w:val="00734E64"/>
    <w:rsid w:val="00735851"/>
    <w:rsid w:val="00736B37"/>
    <w:rsid w:val="0074089B"/>
    <w:rsid w:val="007408B3"/>
    <w:rsid w:val="00740A35"/>
    <w:rsid w:val="00742634"/>
    <w:rsid w:val="00742AB4"/>
    <w:rsid w:val="00742F8A"/>
    <w:rsid w:val="00743D0A"/>
    <w:rsid w:val="00743F78"/>
    <w:rsid w:val="00743F86"/>
    <w:rsid w:val="0074434A"/>
    <w:rsid w:val="00744764"/>
    <w:rsid w:val="00744B45"/>
    <w:rsid w:val="00751102"/>
    <w:rsid w:val="0075197E"/>
    <w:rsid w:val="00751A72"/>
    <w:rsid w:val="007520B4"/>
    <w:rsid w:val="007527F9"/>
    <w:rsid w:val="00752F4F"/>
    <w:rsid w:val="007530E9"/>
    <w:rsid w:val="00753144"/>
    <w:rsid w:val="007538DB"/>
    <w:rsid w:val="007557E0"/>
    <w:rsid w:val="00756A41"/>
    <w:rsid w:val="00756B53"/>
    <w:rsid w:val="007615F0"/>
    <w:rsid w:val="007635C6"/>
    <w:rsid w:val="007655D5"/>
    <w:rsid w:val="00765B62"/>
    <w:rsid w:val="007666A5"/>
    <w:rsid w:val="00770C17"/>
    <w:rsid w:val="0077153A"/>
    <w:rsid w:val="007727C5"/>
    <w:rsid w:val="00772EA2"/>
    <w:rsid w:val="00773DCE"/>
    <w:rsid w:val="00775E44"/>
    <w:rsid w:val="007763C1"/>
    <w:rsid w:val="007776C8"/>
    <w:rsid w:val="00777D27"/>
    <w:rsid w:val="00777E82"/>
    <w:rsid w:val="00781359"/>
    <w:rsid w:val="00782DA6"/>
    <w:rsid w:val="00782EB4"/>
    <w:rsid w:val="007834A5"/>
    <w:rsid w:val="007844DD"/>
    <w:rsid w:val="00784700"/>
    <w:rsid w:val="007847C7"/>
    <w:rsid w:val="00784D34"/>
    <w:rsid w:val="00784F31"/>
    <w:rsid w:val="00786921"/>
    <w:rsid w:val="00786C89"/>
    <w:rsid w:val="00791E21"/>
    <w:rsid w:val="00792483"/>
    <w:rsid w:val="00792D30"/>
    <w:rsid w:val="00793EE8"/>
    <w:rsid w:val="0079416B"/>
    <w:rsid w:val="00794A25"/>
    <w:rsid w:val="00794AE8"/>
    <w:rsid w:val="00795364"/>
    <w:rsid w:val="007970B0"/>
    <w:rsid w:val="007A009E"/>
    <w:rsid w:val="007A1EAA"/>
    <w:rsid w:val="007A22C2"/>
    <w:rsid w:val="007A3CFB"/>
    <w:rsid w:val="007A4950"/>
    <w:rsid w:val="007A4AF6"/>
    <w:rsid w:val="007A4E35"/>
    <w:rsid w:val="007A6342"/>
    <w:rsid w:val="007A6A11"/>
    <w:rsid w:val="007A75CD"/>
    <w:rsid w:val="007A7965"/>
    <w:rsid w:val="007A79FD"/>
    <w:rsid w:val="007B00CE"/>
    <w:rsid w:val="007B055C"/>
    <w:rsid w:val="007B08DC"/>
    <w:rsid w:val="007B0A7F"/>
    <w:rsid w:val="007B0B9D"/>
    <w:rsid w:val="007B2365"/>
    <w:rsid w:val="007B26E3"/>
    <w:rsid w:val="007B3EC5"/>
    <w:rsid w:val="007B4DEC"/>
    <w:rsid w:val="007B5A43"/>
    <w:rsid w:val="007B709B"/>
    <w:rsid w:val="007B747C"/>
    <w:rsid w:val="007C0465"/>
    <w:rsid w:val="007C1343"/>
    <w:rsid w:val="007C1885"/>
    <w:rsid w:val="007C4790"/>
    <w:rsid w:val="007C5011"/>
    <w:rsid w:val="007C5EF1"/>
    <w:rsid w:val="007C656A"/>
    <w:rsid w:val="007C6F14"/>
    <w:rsid w:val="007C74D1"/>
    <w:rsid w:val="007C7BF5"/>
    <w:rsid w:val="007D055F"/>
    <w:rsid w:val="007D0921"/>
    <w:rsid w:val="007D0A59"/>
    <w:rsid w:val="007D1150"/>
    <w:rsid w:val="007D19B7"/>
    <w:rsid w:val="007D203C"/>
    <w:rsid w:val="007D2299"/>
    <w:rsid w:val="007D26E2"/>
    <w:rsid w:val="007D420A"/>
    <w:rsid w:val="007D4FB1"/>
    <w:rsid w:val="007D623A"/>
    <w:rsid w:val="007D63AE"/>
    <w:rsid w:val="007D75E5"/>
    <w:rsid w:val="007D773E"/>
    <w:rsid w:val="007D7929"/>
    <w:rsid w:val="007D7C6A"/>
    <w:rsid w:val="007D7DB3"/>
    <w:rsid w:val="007E0599"/>
    <w:rsid w:val="007E066E"/>
    <w:rsid w:val="007E0B5D"/>
    <w:rsid w:val="007E0DE1"/>
    <w:rsid w:val="007E0E7A"/>
    <w:rsid w:val="007E1356"/>
    <w:rsid w:val="007E14AC"/>
    <w:rsid w:val="007E1632"/>
    <w:rsid w:val="007E1FEB"/>
    <w:rsid w:val="007E20FC"/>
    <w:rsid w:val="007E512E"/>
    <w:rsid w:val="007E5EEC"/>
    <w:rsid w:val="007E6A89"/>
    <w:rsid w:val="007E7062"/>
    <w:rsid w:val="007F0858"/>
    <w:rsid w:val="007F0AC4"/>
    <w:rsid w:val="007F0E1E"/>
    <w:rsid w:val="007F13B5"/>
    <w:rsid w:val="007F2722"/>
    <w:rsid w:val="007F29A7"/>
    <w:rsid w:val="007F2DF4"/>
    <w:rsid w:val="007F3B99"/>
    <w:rsid w:val="007F484C"/>
    <w:rsid w:val="007F5ECE"/>
    <w:rsid w:val="007F6BE6"/>
    <w:rsid w:val="007F6C80"/>
    <w:rsid w:val="0080010E"/>
    <w:rsid w:val="008004B4"/>
    <w:rsid w:val="008016E1"/>
    <w:rsid w:val="00802CA5"/>
    <w:rsid w:val="008040FB"/>
    <w:rsid w:val="00804AB5"/>
    <w:rsid w:val="008052D3"/>
    <w:rsid w:val="00805BE8"/>
    <w:rsid w:val="00805CA5"/>
    <w:rsid w:val="008103BF"/>
    <w:rsid w:val="00810598"/>
    <w:rsid w:val="008111C6"/>
    <w:rsid w:val="008117F1"/>
    <w:rsid w:val="008124FB"/>
    <w:rsid w:val="00812607"/>
    <w:rsid w:val="00813100"/>
    <w:rsid w:val="00814ACD"/>
    <w:rsid w:val="008155D8"/>
    <w:rsid w:val="00815C71"/>
    <w:rsid w:val="00815DFD"/>
    <w:rsid w:val="00816078"/>
    <w:rsid w:val="0081700F"/>
    <w:rsid w:val="008177E3"/>
    <w:rsid w:val="008215AB"/>
    <w:rsid w:val="008217B7"/>
    <w:rsid w:val="0082241B"/>
    <w:rsid w:val="00823AA9"/>
    <w:rsid w:val="00825513"/>
    <w:rsid w:val="008255B9"/>
    <w:rsid w:val="00825CD8"/>
    <w:rsid w:val="00825D8A"/>
    <w:rsid w:val="00826815"/>
    <w:rsid w:val="00826BCD"/>
    <w:rsid w:val="00827324"/>
    <w:rsid w:val="00827C6F"/>
    <w:rsid w:val="00830651"/>
    <w:rsid w:val="00830C3A"/>
    <w:rsid w:val="00831087"/>
    <w:rsid w:val="00832D37"/>
    <w:rsid w:val="008337F8"/>
    <w:rsid w:val="00833BDD"/>
    <w:rsid w:val="00833EC0"/>
    <w:rsid w:val="008355EA"/>
    <w:rsid w:val="00836175"/>
    <w:rsid w:val="00836410"/>
    <w:rsid w:val="008368A4"/>
    <w:rsid w:val="00836C17"/>
    <w:rsid w:val="008373E4"/>
    <w:rsid w:val="00837416"/>
    <w:rsid w:val="00837458"/>
    <w:rsid w:val="00837AAE"/>
    <w:rsid w:val="00837ABD"/>
    <w:rsid w:val="00837C98"/>
    <w:rsid w:val="00840480"/>
    <w:rsid w:val="00840A03"/>
    <w:rsid w:val="008424CB"/>
    <w:rsid w:val="00842943"/>
    <w:rsid w:val="008429AD"/>
    <w:rsid w:val="008429DB"/>
    <w:rsid w:val="00842F49"/>
    <w:rsid w:val="008438AC"/>
    <w:rsid w:val="00845463"/>
    <w:rsid w:val="00847AFC"/>
    <w:rsid w:val="00850C75"/>
    <w:rsid w:val="00850E39"/>
    <w:rsid w:val="00852075"/>
    <w:rsid w:val="00852A43"/>
    <w:rsid w:val="00852C6B"/>
    <w:rsid w:val="008533C9"/>
    <w:rsid w:val="0085377E"/>
    <w:rsid w:val="00853F35"/>
    <w:rsid w:val="0085477A"/>
    <w:rsid w:val="00855107"/>
    <w:rsid w:val="00855173"/>
    <w:rsid w:val="008557D9"/>
    <w:rsid w:val="00855BF7"/>
    <w:rsid w:val="00856214"/>
    <w:rsid w:val="008564B0"/>
    <w:rsid w:val="00856532"/>
    <w:rsid w:val="00856CE3"/>
    <w:rsid w:val="00856ED5"/>
    <w:rsid w:val="00856F6D"/>
    <w:rsid w:val="00857637"/>
    <w:rsid w:val="00857A60"/>
    <w:rsid w:val="00860D4B"/>
    <w:rsid w:val="00861BB1"/>
    <w:rsid w:val="00862089"/>
    <w:rsid w:val="00862948"/>
    <w:rsid w:val="00862993"/>
    <w:rsid w:val="00862BAA"/>
    <w:rsid w:val="00863A35"/>
    <w:rsid w:val="00866D5B"/>
    <w:rsid w:val="00866FF5"/>
    <w:rsid w:val="0086752F"/>
    <w:rsid w:val="008700B3"/>
    <w:rsid w:val="00871AF7"/>
    <w:rsid w:val="008721B6"/>
    <w:rsid w:val="0087332D"/>
    <w:rsid w:val="00873E1F"/>
    <w:rsid w:val="00874C16"/>
    <w:rsid w:val="008751E3"/>
    <w:rsid w:val="00876643"/>
    <w:rsid w:val="0088040E"/>
    <w:rsid w:val="00880660"/>
    <w:rsid w:val="00880BD4"/>
    <w:rsid w:val="00880F99"/>
    <w:rsid w:val="00881777"/>
    <w:rsid w:val="00881B9E"/>
    <w:rsid w:val="00882E44"/>
    <w:rsid w:val="00883211"/>
    <w:rsid w:val="008833BB"/>
    <w:rsid w:val="008848BE"/>
    <w:rsid w:val="00884CEC"/>
    <w:rsid w:val="008851A0"/>
    <w:rsid w:val="00886D1F"/>
    <w:rsid w:val="00886D3C"/>
    <w:rsid w:val="008877BE"/>
    <w:rsid w:val="0089103F"/>
    <w:rsid w:val="00891716"/>
    <w:rsid w:val="00891EE1"/>
    <w:rsid w:val="00892B1F"/>
    <w:rsid w:val="00892C32"/>
    <w:rsid w:val="008937BF"/>
    <w:rsid w:val="00893987"/>
    <w:rsid w:val="00894174"/>
    <w:rsid w:val="008963EF"/>
    <w:rsid w:val="008965DE"/>
    <w:rsid w:val="008966AD"/>
    <w:rsid w:val="0089688E"/>
    <w:rsid w:val="008A0452"/>
    <w:rsid w:val="008A0F7C"/>
    <w:rsid w:val="008A1278"/>
    <w:rsid w:val="008A19C2"/>
    <w:rsid w:val="008A1A74"/>
    <w:rsid w:val="008A1FBE"/>
    <w:rsid w:val="008A3687"/>
    <w:rsid w:val="008A3F53"/>
    <w:rsid w:val="008A4728"/>
    <w:rsid w:val="008A4FC7"/>
    <w:rsid w:val="008A51C9"/>
    <w:rsid w:val="008A6443"/>
    <w:rsid w:val="008A78FF"/>
    <w:rsid w:val="008B00DE"/>
    <w:rsid w:val="008B0184"/>
    <w:rsid w:val="008B097C"/>
    <w:rsid w:val="008B0A1E"/>
    <w:rsid w:val="008B1539"/>
    <w:rsid w:val="008B161E"/>
    <w:rsid w:val="008B1F3A"/>
    <w:rsid w:val="008B2158"/>
    <w:rsid w:val="008B2355"/>
    <w:rsid w:val="008B256C"/>
    <w:rsid w:val="008B2743"/>
    <w:rsid w:val="008B3194"/>
    <w:rsid w:val="008B53E4"/>
    <w:rsid w:val="008B551F"/>
    <w:rsid w:val="008B5AE7"/>
    <w:rsid w:val="008B61CE"/>
    <w:rsid w:val="008B7198"/>
    <w:rsid w:val="008B76E6"/>
    <w:rsid w:val="008C04AF"/>
    <w:rsid w:val="008C2B06"/>
    <w:rsid w:val="008C2F1C"/>
    <w:rsid w:val="008C30C0"/>
    <w:rsid w:val="008C3EDF"/>
    <w:rsid w:val="008C4795"/>
    <w:rsid w:val="008C5EA5"/>
    <w:rsid w:val="008C60E9"/>
    <w:rsid w:val="008C6888"/>
    <w:rsid w:val="008C6F82"/>
    <w:rsid w:val="008C7DE7"/>
    <w:rsid w:val="008D0339"/>
    <w:rsid w:val="008D0A83"/>
    <w:rsid w:val="008D1B7C"/>
    <w:rsid w:val="008D27DA"/>
    <w:rsid w:val="008D27E6"/>
    <w:rsid w:val="008D2C57"/>
    <w:rsid w:val="008D3F95"/>
    <w:rsid w:val="008D4F13"/>
    <w:rsid w:val="008D6657"/>
    <w:rsid w:val="008D6AFD"/>
    <w:rsid w:val="008D7831"/>
    <w:rsid w:val="008E1F60"/>
    <w:rsid w:val="008E2523"/>
    <w:rsid w:val="008E307E"/>
    <w:rsid w:val="008E33F9"/>
    <w:rsid w:val="008E4F3B"/>
    <w:rsid w:val="008E6D61"/>
    <w:rsid w:val="008E6E70"/>
    <w:rsid w:val="008E7D2A"/>
    <w:rsid w:val="008F068A"/>
    <w:rsid w:val="008F1613"/>
    <w:rsid w:val="008F1C56"/>
    <w:rsid w:val="008F24E2"/>
    <w:rsid w:val="008F28C5"/>
    <w:rsid w:val="008F2984"/>
    <w:rsid w:val="008F2EB4"/>
    <w:rsid w:val="008F3163"/>
    <w:rsid w:val="008F436A"/>
    <w:rsid w:val="008F4DD1"/>
    <w:rsid w:val="008F6056"/>
    <w:rsid w:val="008F62F9"/>
    <w:rsid w:val="008F6A99"/>
    <w:rsid w:val="008F7115"/>
    <w:rsid w:val="009019CE"/>
    <w:rsid w:val="00901DA1"/>
    <w:rsid w:val="0090201E"/>
    <w:rsid w:val="00902C07"/>
    <w:rsid w:val="009033DF"/>
    <w:rsid w:val="00903987"/>
    <w:rsid w:val="0090562D"/>
    <w:rsid w:val="00905804"/>
    <w:rsid w:val="00906BDD"/>
    <w:rsid w:val="00906D56"/>
    <w:rsid w:val="00907708"/>
    <w:rsid w:val="00907E8A"/>
    <w:rsid w:val="009101E2"/>
    <w:rsid w:val="0091113E"/>
    <w:rsid w:val="00911D1E"/>
    <w:rsid w:val="00912DCD"/>
    <w:rsid w:val="009134B3"/>
    <w:rsid w:val="00915D73"/>
    <w:rsid w:val="00916077"/>
    <w:rsid w:val="009170A2"/>
    <w:rsid w:val="00917319"/>
    <w:rsid w:val="00917363"/>
    <w:rsid w:val="00917FFA"/>
    <w:rsid w:val="009208A6"/>
    <w:rsid w:val="009220A2"/>
    <w:rsid w:val="00923C75"/>
    <w:rsid w:val="00924514"/>
    <w:rsid w:val="00924A06"/>
    <w:rsid w:val="00924F8A"/>
    <w:rsid w:val="009268A0"/>
    <w:rsid w:val="0092706B"/>
    <w:rsid w:val="00927316"/>
    <w:rsid w:val="00930336"/>
    <w:rsid w:val="0093133D"/>
    <w:rsid w:val="00931938"/>
    <w:rsid w:val="00931986"/>
    <w:rsid w:val="009320E6"/>
    <w:rsid w:val="0093276D"/>
    <w:rsid w:val="00932FD3"/>
    <w:rsid w:val="00933B25"/>
    <w:rsid w:val="00933CDD"/>
    <w:rsid w:val="00933D12"/>
    <w:rsid w:val="00934269"/>
    <w:rsid w:val="009343C5"/>
    <w:rsid w:val="00935748"/>
    <w:rsid w:val="00937065"/>
    <w:rsid w:val="00937271"/>
    <w:rsid w:val="009372E4"/>
    <w:rsid w:val="00940285"/>
    <w:rsid w:val="00940DF2"/>
    <w:rsid w:val="009415B0"/>
    <w:rsid w:val="00941E33"/>
    <w:rsid w:val="0094589C"/>
    <w:rsid w:val="00945A12"/>
    <w:rsid w:val="00947E7E"/>
    <w:rsid w:val="0095062C"/>
    <w:rsid w:val="0095076F"/>
    <w:rsid w:val="0095124F"/>
    <w:rsid w:val="0095139A"/>
    <w:rsid w:val="00951D2C"/>
    <w:rsid w:val="00953BBE"/>
    <w:rsid w:val="00953CA6"/>
    <w:rsid w:val="00953E16"/>
    <w:rsid w:val="009542AC"/>
    <w:rsid w:val="009555C6"/>
    <w:rsid w:val="0095580F"/>
    <w:rsid w:val="00955EAA"/>
    <w:rsid w:val="009564AB"/>
    <w:rsid w:val="00956662"/>
    <w:rsid w:val="00957393"/>
    <w:rsid w:val="00957444"/>
    <w:rsid w:val="0095760C"/>
    <w:rsid w:val="00961802"/>
    <w:rsid w:val="00961BB2"/>
    <w:rsid w:val="00962108"/>
    <w:rsid w:val="00962114"/>
    <w:rsid w:val="00962321"/>
    <w:rsid w:val="00962BE3"/>
    <w:rsid w:val="00963572"/>
    <w:rsid w:val="009638D6"/>
    <w:rsid w:val="00963C72"/>
    <w:rsid w:val="009641B4"/>
    <w:rsid w:val="00965675"/>
    <w:rsid w:val="009657F8"/>
    <w:rsid w:val="009669C3"/>
    <w:rsid w:val="00967494"/>
    <w:rsid w:val="00970D3E"/>
    <w:rsid w:val="009716EB"/>
    <w:rsid w:val="00973E84"/>
    <w:rsid w:val="0097408E"/>
    <w:rsid w:val="00974BB2"/>
    <w:rsid w:val="00974E42"/>
    <w:rsid w:val="00974F5A"/>
    <w:rsid w:val="00974FA7"/>
    <w:rsid w:val="009756E5"/>
    <w:rsid w:val="009759BE"/>
    <w:rsid w:val="00976509"/>
    <w:rsid w:val="00976FA8"/>
    <w:rsid w:val="00977A8C"/>
    <w:rsid w:val="00977C98"/>
    <w:rsid w:val="00981AA6"/>
    <w:rsid w:val="00981CE4"/>
    <w:rsid w:val="00981EB6"/>
    <w:rsid w:val="00982110"/>
    <w:rsid w:val="00982246"/>
    <w:rsid w:val="0098374E"/>
    <w:rsid w:val="00983910"/>
    <w:rsid w:val="00983924"/>
    <w:rsid w:val="00983CDA"/>
    <w:rsid w:val="0098436F"/>
    <w:rsid w:val="00985357"/>
    <w:rsid w:val="00985582"/>
    <w:rsid w:val="009856E2"/>
    <w:rsid w:val="0098684E"/>
    <w:rsid w:val="00990F16"/>
    <w:rsid w:val="0099185F"/>
    <w:rsid w:val="009923F7"/>
    <w:rsid w:val="009932AC"/>
    <w:rsid w:val="00994019"/>
    <w:rsid w:val="00994351"/>
    <w:rsid w:val="009943D6"/>
    <w:rsid w:val="00994B20"/>
    <w:rsid w:val="009956A5"/>
    <w:rsid w:val="00996A8F"/>
    <w:rsid w:val="00996EBE"/>
    <w:rsid w:val="0099776D"/>
    <w:rsid w:val="009A0F39"/>
    <w:rsid w:val="009A1DBF"/>
    <w:rsid w:val="009A222E"/>
    <w:rsid w:val="009A24B6"/>
    <w:rsid w:val="009A25A6"/>
    <w:rsid w:val="009A3B7D"/>
    <w:rsid w:val="009A4B4B"/>
    <w:rsid w:val="009A68E6"/>
    <w:rsid w:val="009A7598"/>
    <w:rsid w:val="009A75AD"/>
    <w:rsid w:val="009A786E"/>
    <w:rsid w:val="009A7E1B"/>
    <w:rsid w:val="009B1138"/>
    <w:rsid w:val="009B125F"/>
    <w:rsid w:val="009B1443"/>
    <w:rsid w:val="009B1DF8"/>
    <w:rsid w:val="009B242D"/>
    <w:rsid w:val="009B2654"/>
    <w:rsid w:val="009B37B2"/>
    <w:rsid w:val="009B3D08"/>
    <w:rsid w:val="009B3D20"/>
    <w:rsid w:val="009B420F"/>
    <w:rsid w:val="009B49BB"/>
    <w:rsid w:val="009B4B5F"/>
    <w:rsid w:val="009B4F26"/>
    <w:rsid w:val="009B5418"/>
    <w:rsid w:val="009B60B5"/>
    <w:rsid w:val="009B61B4"/>
    <w:rsid w:val="009B720F"/>
    <w:rsid w:val="009C051C"/>
    <w:rsid w:val="009C0727"/>
    <w:rsid w:val="009C327B"/>
    <w:rsid w:val="009C3A7B"/>
    <w:rsid w:val="009C3C80"/>
    <w:rsid w:val="009C3CFF"/>
    <w:rsid w:val="009C492F"/>
    <w:rsid w:val="009C5D20"/>
    <w:rsid w:val="009C7552"/>
    <w:rsid w:val="009C7A3E"/>
    <w:rsid w:val="009C7ED9"/>
    <w:rsid w:val="009D0F4E"/>
    <w:rsid w:val="009D165E"/>
    <w:rsid w:val="009D1DD4"/>
    <w:rsid w:val="009D1E2C"/>
    <w:rsid w:val="009D2FF2"/>
    <w:rsid w:val="009D3226"/>
    <w:rsid w:val="009D3385"/>
    <w:rsid w:val="009D5421"/>
    <w:rsid w:val="009D5C04"/>
    <w:rsid w:val="009D65B9"/>
    <w:rsid w:val="009D6A37"/>
    <w:rsid w:val="009D6D06"/>
    <w:rsid w:val="009D793C"/>
    <w:rsid w:val="009E1027"/>
    <w:rsid w:val="009E14C7"/>
    <w:rsid w:val="009E16A9"/>
    <w:rsid w:val="009E25C5"/>
    <w:rsid w:val="009E2728"/>
    <w:rsid w:val="009E2C80"/>
    <w:rsid w:val="009E375F"/>
    <w:rsid w:val="009E39D4"/>
    <w:rsid w:val="009E433B"/>
    <w:rsid w:val="009E5401"/>
    <w:rsid w:val="009E6076"/>
    <w:rsid w:val="009E6B73"/>
    <w:rsid w:val="009E6BBA"/>
    <w:rsid w:val="009E7D19"/>
    <w:rsid w:val="009F1353"/>
    <w:rsid w:val="009F20ED"/>
    <w:rsid w:val="009F21E8"/>
    <w:rsid w:val="009F2978"/>
    <w:rsid w:val="009F2CE4"/>
    <w:rsid w:val="009F2DCF"/>
    <w:rsid w:val="009F3C54"/>
    <w:rsid w:val="009F5519"/>
    <w:rsid w:val="009F551F"/>
    <w:rsid w:val="009F65C9"/>
    <w:rsid w:val="00A0133F"/>
    <w:rsid w:val="00A023F3"/>
    <w:rsid w:val="00A026B4"/>
    <w:rsid w:val="00A0356C"/>
    <w:rsid w:val="00A04DB6"/>
    <w:rsid w:val="00A04DD1"/>
    <w:rsid w:val="00A061F9"/>
    <w:rsid w:val="00A06437"/>
    <w:rsid w:val="00A0668F"/>
    <w:rsid w:val="00A06DC8"/>
    <w:rsid w:val="00A0758F"/>
    <w:rsid w:val="00A10009"/>
    <w:rsid w:val="00A10301"/>
    <w:rsid w:val="00A1194B"/>
    <w:rsid w:val="00A129A9"/>
    <w:rsid w:val="00A1346A"/>
    <w:rsid w:val="00A13832"/>
    <w:rsid w:val="00A14BA1"/>
    <w:rsid w:val="00A14BBA"/>
    <w:rsid w:val="00A14BEA"/>
    <w:rsid w:val="00A1570A"/>
    <w:rsid w:val="00A161EF"/>
    <w:rsid w:val="00A17740"/>
    <w:rsid w:val="00A17866"/>
    <w:rsid w:val="00A20680"/>
    <w:rsid w:val="00A20E69"/>
    <w:rsid w:val="00A211B4"/>
    <w:rsid w:val="00A21A5C"/>
    <w:rsid w:val="00A21E12"/>
    <w:rsid w:val="00A21F4A"/>
    <w:rsid w:val="00A223CF"/>
    <w:rsid w:val="00A224E8"/>
    <w:rsid w:val="00A241F1"/>
    <w:rsid w:val="00A2587B"/>
    <w:rsid w:val="00A25A11"/>
    <w:rsid w:val="00A25D0D"/>
    <w:rsid w:val="00A2632A"/>
    <w:rsid w:val="00A263B9"/>
    <w:rsid w:val="00A2641C"/>
    <w:rsid w:val="00A267B8"/>
    <w:rsid w:val="00A267F6"/>
    <w:rsid w:val="00A3053D"/>
    <w:rsid w:val="00A30593"/>
    <w:rsid w:val="00A31303"/>
    <w:rsid w:val="00A31893"/>
    <w:rsid w:val="00A3210A"/>
    <w:rsid w:val="00A336C2"/>
    <w:rsid w:val="00A33D3B"/>
    <w:rsid w:val="00A33DDF"/>
    <w:rsid w:val="00A34547"/>
    <w:rsid w:val="00A35041"/>
    <w:rsid w:val="00A354CA"/>
    <w:rsid w:val="00A376B7"/>
    <w:rsid w:val="00A41BF5"/>
    <w:rsid w:val="00A42EC4"/>
    <w:rsid w:val="00A43264"/>
    <w:rsid w:val="00A437F2"/>
    <w:rsid w:val="00A44778"/>
    <w:rsid w:val="00A45124"/>
    <w:rsid w:val="00A45CB7"/>
    <w:rsid w:val="00A45F21"/>
    <w:rsid w:val="00A469E7"/>
    <w:rsid w:val="00A47976"/>
    <w:rsid w:val="00A500DE"/>
    <w:rsid w:val="00A5222E"/>
    <w:rsid w:val="00A602F8"/>
    <w:rsid w:val="00A604A4"/>
    <w:rsid w:val="00A60D2B"/>
    <w:rsid w:val="00A61B7D"/>
    <w:rsid w:val="00A62FC0"/>
    <w:rsid w:val="00A6366C"/>
    <w:rsid w:val="00A63E01"/>
    <w:rsid w:val="00A63E5E"/>
    <w:rsid w:val="00A64A03"/>
    <w:rsid w:val="00A64AD4"/>
    <w:rsid w:val="00A64D0B"/>
    <w:rsid w:val="00A64F3C"/>
    <w:rsid w:val="00A6605B"/>
    <w:rsid w:val="00A662C2"/>
    <w:rsid w:val="00A66ADC"/>
    <w:rsid w:val="00A66C3B"/>
    <w:rsid w:val="00A70214"/>
    <w:rsid w:val="00A7147D"/>
    <w:rsid w:val="00A71942"/>
    <w:rsid w:val="00A72307"/>
    <w:rsid w:val="00A72A40"/>
    <w:rsid w:val="00A72AFC"/>
    <w:rsid w:val="00A73187"/>
    <w:rsid w:val="00A73B5C"/>
    <w:rsid w:val="00A73F13"/>
    <w:rsid w:val="00A740A5"/>
    <w:rsid w:val="00A74AD7"/>
    <w:rsid w:val="00A74BD8"/>
    <w:rsid w:val="00A7537A"/>
    <w:rsid w:val="00A757F8"/>
    <w:rsid w:val="00A77F24"/>
    <w:rsid w:val="00A803BA"/>
    <w:rsid w:val="00A81A7B"/>
    <w:rsid w:val="00A81B15"/>
    <w:rsid w:val="00A82C82"/>
    <w:rsid w:val="00A837FF"/>
    <w:rsid w:val="00A84052"/>
    <w:rsid w:val="00A843C6"/>
    <w:rsid w:val="00A84AC9"/>
    <w:rsid w:val="00A84DC8"/>
    <w:rsid w:val="00A855B9"/>
    <w:rsid w:val="00A85DBC"/>
    <w:rsid w:val="00A86CC1"/>
    <w:rsid w:val="00A87DEB"/>
    <w:rsid w:val="00A87FEB"/>
    <w:rsid w:val="00A8F57B"/>
    <w:rsid w:val="00A90813"/>
    <w:rsid w:val="00A90DEB"/>
    <w:rsid w:val="00A91786"/>
    <w:rsid w:val="00A91D48"/>
    <w:rsid w:val="00A91FE0"/>
    <w:rsid w:val="00A928A4"/>
    <w:rsid w:val="00A9397C"/>
    <w:rsid w:val="00A93F9F"/>
    <w:rsid w:val="00A9420E"/>
    <w:rsid w:val="00A94C83"/>
    <w:rsid w:val="00A958DD"/>
    <w:rsid w:val="00A95F28"/>
    <w:rsid w:val="00A97648"/>
    <w:rsid w:val="00A97CD7"/>
    <w:rsid w:val="00AA033F"/>
    <w:rsid w:val="00AA1BCA"/>
    <w:rsid w:val="00AA1CFD"/>
    <w:rsid w:val="00AA2239"/>
    <w:rsid w:val="00AA2AE1"/>
    <w:rsid w:val="00AA33D2"/>
    <w:rsid w:val="00AA4000"/>
    <w:rsid w:val="00AA665D"/>
    <w:rsid w:val="00AA69BB"/>
    <w:rsid w:val="00AA6B44"/>
    <w:rsid w:val="00AA6B4E"/>
    <w:rsid w:val="00AA719A"/>
    <w:rsid w:val="00AA76DF"/>
    <w:rsid w:val="00AA786E"/>
    <w:rsid w:val="00AA789F"/>
    <w:rsid w:val="00AA7A7C"/>
    <w:rsid w:val="00AB0239"/>
    <w:rsid w:val="00AB0C57"/>
    <w:rsid w:val="00AB1195"/>
    <w:rsid w:val="00AB11BF"/>
    <w:rsid w:val="00AB2CF2"/>
    <w:rsid w:val="00AB33DC"/>
    <w:rsid w:val="00AB4182"/>
    <w:rsid w:val="00AB4304"/>
    <w:rsid w:val="00AB6158"/>
    <w:rsid w:val="00AB6618"/>
    <w:rsid w:val="00AB6FEE"/>
    <w:rsid w:val="00AB788F"/>
    <w:rsid w:val="00AB7EB5"/>
    <w:rsid w:val="00AC040F"/>
    <w:rsid w:val="00AC27DB"/>
    <w:rsid w:val="00AC27F0"/>
    <w:rsid w:val="00AC3B0B"/>
    <w:rsid w:val="00AC42B9"/>
    <w:rsid w:val="00AC4431"/>
    <w:rsid w:val="00AC4DEA"/>
    <w:rsid w:val="00AC512A"/>
    <w:rsid w:val="00AC54CB"/>
    <w:rsid w:val="00AC5ADA"/>
    <w:rsid w:val="00AC5BDE"/>
    <w:rsid w:val="00AC6170"/>
    <w:rsid w:val="00AC688D"/>
    <w:rsid w:val="00AC6D6B"/>
    <w:rsid w:val="00AC74E9"/>
    <w:rsid w:val="00AD0D4D"/>
    <w:rsid w:val="00AD128C"/>
    <w:rsid w:val="00AD135E"/>
    <w:rsid w:val="00AD175F"/>
    <w:rsid w:val="00AD189C"/>
    <w:rsid w:val="00AD19A7"/>
    <w:rsid w:val="00AD1A5A"/>
    <w:rsid w:val="00AD1FBF"/>
    <w:rsid w:val="00AD2617"/>
    <w:rsid w:val="00AD3B81"/>
    <w:rsid w:val="00AD4916"/>
    <w:rsid w:val="00AD5CB3"/>
    <w:rsid w:val="00AD7736"/>
    <w:rsid w:val="00AD7C67"/>
    <w:rsid w:val="00AD7ED6"/>
    <w:rsid w:val="00AE0129"/>
    <w:rsid w:val="00AE05DC"/>
    <w:rsid w:val="00AE10CE"/>
    <w:rsid w:val="00AE10EA"/>
    <w:rsid w:val="00AE1937"/>
    <w:rsid w:val="00AE1F51"/>
    <w:rsid w:val="00AE3259"/>
    <w:rsid w:val="00AE366B"/>
    <w:rsid w:val="00AE3DCF"/>
    <w:rsid w:val="00AE4142"/>
    <w:rsid w:val="00AE514A"/>
    <w:rsid w:val="00AE6712"/>
    <w:rsid w:val="00AE69D9"/>
    <w:rsid w:val="00AE70D4"/>
    <w:rsid w:val="00AE7868"/>
    <w:rsid w:val="00AF01AD"/>
    <w:rsid w:val="00AF0407"/>
    <w:rsid w:val="00AF049B"/>
    <w:rsid w:val="00AF0569"/>
    <w:rsid w:val="00AF3837"/>
    <w:rsid w:val="00AF4784"/>
    <w:rsid w:val="00AF4B76"/>
    <w:rsid w:val="00AF4D8B"/>
    <w:rsid w:val="00AF5670"/>
    <w:rsid w:val="00AF67BC"/>
    <w:rsid w:val="00AF6C80"/>
    <w:rsid w:val="00AF6FE5"/>
    <w:rsid w:val="00B0188C"/>
    <w:rsid w:val="00B03CF1"/>
    <w:rsid w:val="00B0559E"/>
    <w:rsid w:val="00B06044"/>
    <w:rsid w:val="00B067CA"/>
    <w:rsid w:val="00B06DA0"/>
    <w:rsid w:val="00B06F86"/>
    <w:rsid w:val="00B07154"/>
    <w:rsid w:val="00B07C5C"/>
    <w:rsid w:val="00B11099"/>
    <w:rsid w:val="00B12433"/>
    <w:rsid w:val="00B128FB"/>
    <w:rsid w:val="00B12B1A"/>
    <w:rsid w:val="00B12B26"/>
    <w:rsid w:val="00B12D1C"/>
    <w:rsid w:val="00B12F2F"/>
    <w:rsid w:val="00B1316D"/>
    <w:rsid w:val="00B13209"/>
    <w:rsid w:val="00B13FF4"/>
    <w:rsid w:val="00B1515F"/>
    <w:rsid w:val="00B163F8"/>
    <w:rsid w:val="00B16EA1"/>
    <w:rsid w:val="00B1739B"/>
    <w:rsid w:val="00B1779E"/>
    <w:rsid w:val="00B17D9A"/>
    <w:rsid w:val="00B234A8"/>
    <w:rsid w:val="00B23E54"/>
    <w:rsid w:val="00B24250"/>
    <w:rsid w:val="00B2472D"/>
    <w:rsid w:val="00B2473C"/>
    <w:rsid w:val="00B2487F"/>
    <w:rsid w:val="00B24CA0"/>
    <w:rsid w:val="00B2549F"/>
    <w:rsid w:val="00B2741B"/>
    <w:rsid w:val="00B30435"/>
    <w:rsid w:val="00B3148F"/>
    <w:rsid w:val="00B32A21"/>
    <w:rsid w:val="00B32A88"/>
    <w:rsid w:val="00B32F07"/>
    <w:rsid w:val="00B3421D"/>
    <w:rsid w:val="00B34427"/>
    <w:rsid w:val="00B35572"/>
    <w:rsid w:val="00B35B01"/>
    <w:rsid w:val="00B35B8C"/>
    <w:rsid w:val="00B35E84"/>
    <w:rsid w:val="00B3664E"/>
    <w:rsid w:val="00B377D3"/>
    <w:rsid w:val="00B37BBD"/>
    <w:rsid w:val="00B37D4C"/>
    <w:rsid w:val="00B4108D"/>
    <w:rsid w:val="00B41C1C"/>
    <w:rsid w:val="00B41E5D"/>
    <w:rsid w:val="00B42C44"/>
    <w:rsid w:val="00B43154"/>
    <w:rsid w:val="00B433EB"/>
    <w:rsid w:val="00B43C70"/>
    <w:rsid w:val="00B44AD5"/>
    <w:rsid w:val="00B452FD"/>
    <w:rsid w:val="00B456E1"/>
    <w:rsid w:val="00B45961"/>
    <w:rsid w:val="00B45E48"/>
    <w:rsid w:val="00B519F8"/>
    <w:rsid w:val="00B537EB"/>
    <w:rsid w:val="00B56EA6"/>
    <w:rsid w:val="00B57265"/>
    <w:rsid w:val="00B57FB7"/>
    <w:rsid w:val="00B6068F"/>
    <w:rsid w:val="00B60701"/>
    <w:rsid w:val="00B608BB"/>
    <w:rsid w:val="00B60A6C"/>
    <w:rsid w:val="00B60E46"/>
    <w:rsid w:val="00B61AEB"/>
    <w:rsid w:val="00B61CF0"/>
    <w:rsid w:val="00B61D4F"/>
    <w:rsid w:val="00B62585"/>
    <w:rsid w:val="00B633AE"/>
    <w:rsid w:val="00B63611"/>
    <w:rsid w:val="00B6373C"/>
    <w:rsid w:val="00B653A3"/>
    <w:rsid w:val="00B65638"/>
    <w:rsid w:val="00B65A7A"/>
    <w:rsid w:val="00B665D2"/>
    <w:rsid w:val="00B666E9"/>
    <w:rsid w:val="00B66C74"/>
    <w:rsid w:val="00B6737C"/>
    <w:rsid w:val="00B7081C"/>
    <w:rsid w:val="00B70B6A"/>
    <w:rsid w:val="00B70BF4"/>
    <w:rsid w:val="00B71E95"/>
    <w:rsid w:val="00B7214D"/>
    <w:rsid w:val="00B72513"/>
    <w:rsid w:val="00B73F53"/>
    <w:rsid w:val="00B73FA6"/>
    <w:rsid w:val="00B74372"/>
    <w:rsid w:val="00B747BB"/>
    <w:rsid w:val="00B749D1"/>
    <w:rsid w:val="00B75525"/>
    <w:rsid w:val="00B7686C"/>
    <w:rsid w:val="00B7706A"/>
    <w:rsid w:val="00B77784"/>
    <w:rsid w:val="00B77C47"/>
    <w:rsid w:val="00B80283"/>
    <w:rsid w:val="00B8095F"/>
    <w:rsid w:val="00B80B0C"/>
    <w:rsid w:val="00B80B11"/>
    <w:rsid w:val="00B8134E"/>
    <w:rsid w:val="00B8140B"/>
    <w:rsid w:val="00B81FB2"/>
    <w:rsid w:val="00B82704"/>
    <w:rsid w:val="00B82772"/>
    <w:rsid w:val="00B831AE"/>
    <w:rsid w:val="00B8446C"/>
    <w:rsid w:val="00B865A7"/>
    <w:rsid w:val="00B87725"/>
    <w:rsid w:val="00B90044"/>
    <w:rsid w:val="00B9040A"/>
    <w:rsid w:val="00B905AA"/>
    <w:rsid w:val="00B9216A"/>
    <w:rsid w:val="00B92628"/>
    <w:rsid w:val="00B92720"/>
    <w:rsid w:val="00B92818"/>
    <w:rsid w:val="00B92A8C"/>
    <w:rsid w:val="00B932B6"/>
    <w:rsid w:val="00B93666"/>
    <w:rsid w:val="00B94AAE"/>
    <w:rsid w:val="00B950A3"/>
    <w:rsid w:val="00B97642"/>
    <w:rsid w:val="00B97AFF"/>
    <w:rsid w:val="00B97DD2"/>
    <w:rsid w:val="00BA245D"/>
    <w:rsid w:val="00BA259A"/>
    <w:rsid w:val="00BA259C"/>
    <w:rsid w:val="00BA29D3"/>
    <w:rsid w:val="00BA307F"/>
    <w:rsid w:val="00BA4326"/>
    <w:rsid w:val="00BA508A"/>
    <w:rsid w:val="00BA5280"/>
    <w:rsid w:val="00BA62FE"/>
    <w:rsid w:val="00BA70A4"/>
    <w:rsid w:val="00BB01EC"/>
    <w:rsid w:val="00BB061A"/>
    <w:rsid w:val="00BB14EA"/>
    <w:rsid w:val="00BB14F1"/>
    <w:rsid w:val="00BB19FB"/>
    <w:rsid w:val="00BB2DE0"/>
    <w:rsid w:val="00BB35C0"/>
    <w:rsid w:val="00BB44F0"/>
    <w:rsid w:val="00BB503B"/>
    <w:rsid w:val="00BB5556"/>
    <w:rsid w:val="00BB572E"/>
    <w:rsid w:val="00BB58CD"/>
    <w:rsid w:val="00BB5E14"/>
    <w:rsid w:val="00BB60B9"/>
    <w:rsid w:val="00BB68CF"/>
    <w:rsid w:val="00BB6F9E"/>
    <w:rsid w:val="00BB74FD"/>
    <w:rsid w:val="00BB780F"/>
    <w:rsid w:val="00BC09B0"/>
    <w:rsid w:val="00BC09EB"/>
    <w:rsid w:val="00BC0DF2"/>
    <w:rsid w:val="00BC1165"/>
    <w:rsid w:val="00BC1539"/>
    <w:rsid w:val="00BC272F"/>
    <w:rsid w:val="00BC2BDA"/>
    <w:rsid w:val="00BC4211"/>
    <w:rsid w:val="00BC4BC5"/>
    <w:rsid w:val="00BC553F"/>
    <w:rsid w:val="00BC5982"/>
    <w:rsid w:val="00BC60BF"/>
    <w:rsid w:val="00BC76C7"/>
    <w:rsid w:val="00BC76CC"/>
    <w:rsid w:val="00BC7883"/>
    <w:rsid w:val="00BD2765"/>
    <w:rsid w:val="00BD28BF"/>
    <w:rsid w:val="00BD2D12"/>
    <w:rsid w:val="00BD2E6E"/>
    <w:rsid w:val="00BD3AB3"/>
    <w:rsid w:val="00BD46F7"/>
    <w:rsid w:val="00BD5061"/>
    <w:rsid w:val="00BD6404"/>
    <w:rsid w:val="00BD7D06"/>
    <w:rsid w:val="00BD7DE0"/>
    <w:rsid w:val="00BE09CC"/>
    <w:rsid w:val="00BE2A7D"/>
    <w:rsid w:val="00BE33AE"/>
    <w:rsid w:val="00BE399F"/>
    <w:rsid w:val="00BE400E"/>
    <w:rsid w:val="00BE5643"/>
    <w:rsid w:val="00BE5A17"/>
    <w:rsid w:val="00BE5DF5"/>
    <w:rsid w:val="00BE5FA9"/>
    <w:rsid w:val="00BE6AB8"/>
    <w:rsid w:val="00BF046F"/>
    <w:rsid w:val="00BF0658"/>
    <w:rsid w:val="00BF16C6"/>
    <w:rsid w:val="00BF3E42"/>
    <w:rsid w:val="00BF3F3A"/>
    <w:rsid w:val="00BF4799"/>
    <w:rsid w:val="00BF534D"/>
    <w:rsid w:val="00BF67A2"/>
    <w:rsid w:val="00C003E8"/>
    <w:rsid w:val="00C00D21"/>
    <w:rsid w:val="00C01887"/>
    <w:rsid w:val="00C01D50"/>
    <w:rsid w:val="00C02388"/>
    <w:rsid w:val="00C026A3"/>
    <w:rsid w:val="00C02CF7"/>
    <w:rsid w:val="00C03659"/>
    <w:rsid w:val="00C04619"/>
    <w:rsid w:val="00C0482F"/>
    <w:rsid w:val="00C04842"/>
    <w:rsid w:val="00C04E32"/>
    <w:rsid w:val="00C056DC"/>
    <w:rsid w:val="00C05826"/>
    <w:rsid w:val="00C05BCC"/>
    <w:rsid w:val="00C05EFD"/>
    <w:rsid w:val="00C0616E"/>
    <w:rsid w:val="00C06E91"/>
    <w:rsid w:val="00C07178"/>
    <w:rsid w:val="00C0761D"/>
    <w:rsid w:val="00C10063"/>
    <w:rsid w:val="00C10BD5"/>
    <w:rsid w:val="00C115BA"/>
    <w:rsid w:val="00C11A95"/>
    <w:rsid w:val="00C11BFF"/>
    <w:rsid w:val="00C11C4E"/>
    <w:rsid w:val="00C11D01"/>
    <w:rsid w:val="00C1329B"/>
    <w:rsid w:val="00C136D7"/>
    <w:rsid w:val="00C139A9"/>
    <w:rsid w:val="00C1572F"/>
    <w:rsid w:val="00C16B57"/>
    <w:rsid w:val="00C20C10"/>
    <w:rsid w:val="00C20E1C"/>
    <w:rsid w:val="00C23181"/>
    <w:rsid w:val="00C2333D"/>
    <w:rsid w:val="00C23A20"/>
    <w:rsid w:val="00C24C05"/>
    <w:rsid w:val="00C24D2F"/>
    <w:rsid w:val="00C24E37"/>
    <w:rsid w:val="00C253D2"/>
    <w:rsid w:val="00C255EE"/>
    <w:rsid w:val="00C26222"/>
    <w:rsid w:val="00C26393"/>
    <w:rsid w:val="00C2716B"/>
    <w:rsid w:val="00C30238"/>
    <w:rsid w:val="00C30562"/>
    <w:rsid w:val="00C30F2D"/>
    <w:rsid w:val="00C31283"/>
    <w:rsid w:val="00C31948"/>
    <w:rsid w:val="00C31B15"/>
    <w:rsid w:val="00C3203E"/>
    <w:rsid w:val="00C3377C"/>
    <w:rsid w:val="00C33C48"/>
    <w:rsid w:val="00C340E5"/>
    <w:rsid w:val="00C3425F"/>
    <w:rsid w:val="00C35AA7"/>
    <w:rsid w:val="00C36473"/>
    <w:rsid w:val="00C36BF1"/>
    <w:rsid w:val="00C36DFD"/>
    <w:rsid w:val="00C3736A"/>
    <w:rsid w:val="00C3774F"/>
    <w:rsid w:val="00C37818"/>
    <w:rsid w:val="00C403B9"/>
    <w:rsid w:val="00C404C3"/>
    <w:rsid w:val="00C406F6"/>
    <w:rsid w:val="00C413DD"/>
    <w:rsid w:val="00C41468"/>
    <w:rsid w:val="00C4187C"/>
    <w:rsid w:val="00C4291F"/>
    <w:rsid w:val="00C42BE4"/>
    <w:rsid w:val="00C43179"/>
    <w:rsid w:val="00C43BA1"/>
    <w:rsid w:val="00C43DAB"/>
    <w:rsid w:val="00C4492F"/>
    <w:rsid w:val="00C45ACD"/>
    <w:rsid w:val="00C45F1B"/>
    <w:rsid w:val="00C4691C"/>
    <w:rsid w:val="00C479AE"/>
    <w:rsid w:val="00C47F08"/>
    <w:rsid w:val="00C5101A"/>
    <w:rsid w:val="00C5110F"/>
    <w:rsid w:val="00C51132"/>
    <w:rsid w:val="00C514A6"/>
    <w:rsid w:val="00C544E4"/>
    <w:rsid w:val="00C550F1"/>
    <w:rsid w:val="00C56514"/>
    <w:rsid w:val="00C5739F"/>
    <w:rsid w:val="00C57CF0"/>
    <w:rsid w:val="00C60BEC"/>
    <w:rsid w:val="00C612EB"/>
    <w:rsid w:val="00C62037"/>
    <w:rsid w:val="00C62737"/>
    <w:rsid w:val="00C6294E"/>
    <w:rsid w:val="00C63557"/>
    <w:rsid w:val="00C649BD"/>
    <w:rsid w:val="00C65891"/>
    <w:rsid w:val="00C66A82"/>
    <w:rsid w:val="00C66AC9"/>
    <w:rsid w:val="00C66CA4"/>
    <w:rsid w:val="00C6720B"/>
    <w:rsid w:val="00C6780C"/>
    <w:rsid w:val="00C70ABF"/>
    <w:rsid w:val="00C720F9"/>
    <w:rsid w:val="00C724D3"/>
    <w:rsid w:val="00C72951"/>
    <w:rsid w:val="00C73EEB"/>
    <w:rsid w:val="00C74762"/>
    <w:rsid w:val="00C75104"/>
    <w:rsid w:val="00C758FF"/>
    <w:rsid w:val="00C77BD6"/>
    <w:rsid w:val="00C77C9F"/>
    <w:rsid w:val="00C77D95"/>
    <w:rsid w:val="00C77DD9"/>
    <w:rsid w:val="00C80828"/>
    <w:rsid w:val="00C820EF"/>
    <w:rsid w:val="00C82969"/>
    <w:rsid w:val="00C83BE6"/>
    <w:rsid w:val="00C847FC"/>
    <w:rsid w:val="00C852A3"/>
    <w:rsid w:val="00C85354"/>
    <w:rsid w:val="00C8585C"/>
    <w:rsid w:val="00C85EBC"/>
    <w:rsid w:val="00C85F79"/>
    <w:rsid w:val="00C8674D"/>
    <w:rsid w:val="00C86ABA"/>
    <w:rsid w:val="00C86DF1"/>
    <w:rsid w:val="00C909B9"/>
    <w:rsid w:val="00C90B3A"/>
    <w:rsid w:val="00C92E58"/>
    <w:rsid w:val="00C943F3"/>
    <w:rsid w:val="00C95304"/>
    <w:rsid w:val="00C95E3D"/>
    <w:rsid w:val="00C9638A"/>
    <w:rsid w:val="00C97E2B"/>
    <w:rsid w:val="00CA083D"/>
    <w:rsid w:val="00CA08C6"/>
    <w:rsid w:val="00CA0A77"/>
    <w:rsid w:val="00CA2729"/>
    <w:rsid w:val="00CA3057"/>
    <w:rsid w:val="00CA3B4F"/>
    <w:rsid w:val="00CA42F4"/>
    <w:rsid w:val="00CA453A"/>
    <w:rsid w:val="00CA45F8"/>
    <w:rsid w:val="00CA50A1"/>
    <w:rsid w:val="00CA5628"/>
    <w:rsid w:val="00CA5D6E"/>
    <w:rsid w:val="00CA621B"/>
    <w:rsid w:val="00CB0305"/>
    <w:rsid w:val="00CB17B4"/>
    <w:rsid w:val="00CB1CED"/>
    <w:rsid w:val="00CB1E35"/>
    <w:rsid w:val="00CB2280"/>
    <w:rsid w:val="00CB30CF"/>
    <w:rsid w:val="00CB3204"/>
    <w:rsid w:val="00CB33C7"/>
    <w:rsid w:val="00CB45CF"/>
    <w:rsid w:val="00CB47F4"/>
    <w:rsid w:val="00CB5811"/>
    <w:rsid w:val="00CB5D18"/>
    <w:rsid w:val="00CB6009"/>
    <w:rsid w:val="00CB60A4"/>
    <w:rsid w:val="00CB6DA7"/>
    <w:rsid w:val="00CB7E4C"/>
    <w:rsid w:val="00CB7F2B"/>
    <w:rsid w:val="00CC033B"/>
    <w:rsid w:val="00CC076E"/>
    <w:rsid w:val="00CC12A2"/>
    <w:rsid w:val="00CC1FE1"/>
    <w:rsid w:val="00CC203A"/>
    <w:rsid w:val="00CC2552"/>
    <w:rsid w:val="00CC25B4"/>
    <w:rsid w:val="00CC30D5"/>
    <w:rsid w:val="00CC30D6"/>
    <w:rsid w:val="00CC3582"/>
    <w:rsid w:val="00CC4116"/>
    <w:rsid w:val="00CC4751"/>
    <w:rsid w:val="00CC5C07"/>
    <w:rsid w:val="00CC5F88"/>
    <w:rsid w:val="00CC66C0"/>
    <w:rsid w:val="00CC69C8"/>
    <w:rsid w:val="00CC77A2"/>
    <w:rsid w:val="00CD0101"/>
    <w:rsid w:val="00CD01C8"/>
    <w:rsid w:val="00CD0217"/>
    <w:rsid w:val="00CD1131"/>
    <w:rsid w:val="00CD18A0"/>
    <w:rsid w:val="00CD307E"/>
    <w:rsid w:val="00CD3C82"/>
    <w:rsid w:val="00CD424F"/>
    <w:rsid w:val="00CD4D93"/>
    <w:rsid w:val="00CD629F"/>
    <w:rsid w:val="00CD6747"/>
    <w:rsid w:val="00CD67E4"/>
    <w:rsid w:val="00CD6A1B"/>
    <w:rsid w:val="00CD6F37"/>
    <w:rsid w:val="00CD7A87"/>
    <w:rsid w:val="00CD7B54"/>
    <w:rsid w:val="00CE0A7F"/>
    <w:rsid w:val="00CE1718"/>
    <w:rsid w:val="00CE22CA"/>
    <w:rsid w:val="00CE2C59"/>
    <w:rsid w:val="00CE47D7"/>
    <w:rsid w:val="00CE49A3"/>
    <w:rsid w:val="00CE4E8F"/>
    <w:rsid w:val="00CE6D63"/>
    <w:rsid w:val="00CE76DC"/>
    <w:rsid w:val="00CE7755"/>
    <w:rsid w:val="00CF000D"/>
    <w:rsid w:val="00CF0411"/>
    <w:rsid w:val="00CF2554"/>
    <w:rsid w:val="00CF3A47"/>
    <w:rsid w:val="00CF3AEB"/>
    <w:rsid w:val="00CF3E65"/>
    <w:rsid w:val="00CF4156"/>
    <w:rsid w:val="00CF5432"/>
    <w:rsid w:val="00CF650D"/>
    <w:rsid w:val="00CF72AB"/>
    <w:rsid w:val="00CF760B"/>
    <w:rsid w:val="00D000CF"/>
    <w:rsid w:val="00D0036C"/>
    <w:rsid w:val="00D009DF"/>
    <w:rsid w:val="00D01CAF"/>
    <w:rsid w:val="00D02273"/>
    <w:rsid w:val="00D028FC"/>
    <w:rsid w:val="00D02AE7"/>
    <w:rsid w:val="00D03D00"/>
    <w:rsid w:val="00D05365"/>
    <w:rsid w:val="00D0553F"/>
    <w:rsid w:val="00D05C30"/>
    <w:rsid w:val="00D05F82"/>
    <w:rsid w:val="00D0615B"/>
    <w:rsid w:val="00D06A38"/>
    <w:rsid w:val="00D06B11"/>
    <w:rsid w:val="00D07E2E"/>
    <w:rsid w:val="00D10052"/>
    <w:rsid w:val="00D103C5"/>
    <w:rsid w:val="00D1058C"/>
    <w:rsid w:val="00D10DF9"/>
    <w:rsid w:val="00D11359"/>
    <w:rsid w:val="00D11445"/>
    <w:rsid w:val="00D118C2"/>
    <w:rsid w:val="00D1340D"/>
    <w:rsid w:val="00D17067"/>
    <w:rsid w:val="00D177D1"/>
    <w:rsid w:val="00D22AA1"/>
    <w:rsid w:val="00D23DD0"/>
    <w:rsid w:val="00D241B0"/>
    <w:rsid w:val="00D24D30"/>
    <w:rsid w:val="00D25567"/>
    <w:rsid w:val="00D25AC4"/>
    <w:rsid w:val="00D262A2"/>
    <w:rsid w:val="00D30278"/>
    <w:rsid w:val="00D30BBA"/>
    <w:rsid w:val="00D31160"/>
    <w:rsid w:val="00D3188C"/>
    <w:rsid w:val="00D322EC"/>
    <w:rsid w:val="00D32ED0"/>
    <w:rsid w:val="00D35103"/>
    <w:rsid w:val="00D35F9B"/>
    <w:rsid w:val="00D36622"/>
    <w:rsid w:val="00D367CA"/>
    <w:rsid w:val="00D36881"/>
    <w:rsid w:val="00D36B0A"/>
    <w:rsid w:val="00D36B69"/>
    <w:rsid w:val="00D375A6"/>
    <w:rsid w:val="00D408DD"/>
    <w:rsid w:val="00D416D8"/>
    <w:rsid w:val="00D4206E"/>
    <w:rsid w:val="00D422EF"/>
    <w:rsid w:val="00D425B0"/>
    <w:rsid w:val="00D43F75"/>
    <w:rsid w:val="00D43F91"/>
    <w:rsid w:val="00D4417B"/>
    <w:rsid w:val="00D4445B"/>
    <w:rsid w:val="00D4497B"/>
    <w:rsid w:val="00D45D72"/>
    <w:rsid w:val="00D4771C"/>
    <w:rsid w:val="00D47E98"/>
    <w:rsid w:val="00D500E8"/>
    <w:rsid w:val="00D5027F"/>
    <w:rsid w:val="00D51169"/>
    <w:rsid w:val="00D520E4"/>
    <w:rsid w:val="00D5274C"/>
    <w:rsid w:val="00D52AC1"/>
    <w:rsid w:val="00D53A38"/>
    <w:rsid w:val="00D54BD1"/>
    <w:rsid w:val="00D54BFE"/>
    <w:rsid w:val="00D55189"/>
    <w:rsid w:val="00D55E99"/>
    <w:rsid w:val="00D56E4D"/>
    <w:rsid w:val="00D57214"/>
    <w:rsid w:val="00D575DD"/>
    <w:rsid w:val="00D57DFA"/>
    <w:rsid w:val="00D60B6A"/>
    <w:rsid w:val="00D60F7F"/>
    <w:rsid w:val="00D62F48"/>
    <w:rsid w:val="00D64D8D"/>
    <w:rsid w:val="00D66DC0"/>
    <w:rsid w:val="00D67C9E"/>
    <w:rsid w:val="00D67EFD"/>
    <w:rsid w:val="00D67FCF"/>
    <w:rsid w:val="00D709CE"/>
    <w:rsid w:val="00D70B0C"/>
    <w:rsid w:val="00D71F73"/>
    <w:rsid w:val="00D7301E"/>
    <w:rsid w:val="00D752C4"/>
    <w:rsid w:val="00D75795"/>
    <w:rsid w:val="00D7609C"/>
    <w:rsid w:val="00D77140"/>
    <w:rsid w:val="00D80558"/>
    <w:rsid w:val="00D80786"/>
    <w:rsid w:val="00D81CAB"/>
    <w:rsid w:val="00D81D4A"/>
    <w:rsid w:val="00D830F7"/>
    <w:rsid w:val="00D85123"/>
    <w:rsid w:val="00D851EC"/>
    <w:rsid w:val="00D8562D"/>
    <w:rsid w:val="00D856E4"/>
    <w:rsid w:val="00D8576F"/>
    <w:rsid w:val="00D862AA"/>
    <w:rsid w:val="00D8677F"/>
    <w:rsid w:val="00D87440"/>
    <w:rsid w:val="00D90025"/>
    <w:rsid w:val="00D90AB2"/>
    <w:rsid w:val="00D917F6"/>
    <w:rsid w:val="00D918A6"/>
    <w:rsid w:val="00D91D0E"/>
    <w:rsid w:val="00D92257"/>
    <w:rsid w:val="00D92A31"/>
    <w:rsid w:val="00D9517A"/>
    <w:rsid w:val="00D95E21"/>
    <w:rsid w:val="00D964C9"/>
    <w:rsid w:val="00D96B41"/>
    <w:rsid w:val="00D97F0C"/>
    <w:rsid w:val="00DA0A18"/>
    <w:rsid w:val="00DA0A6D"/>
    <w:rsid w:val="00DA2F2B"/>
    <w:rsid w:val="00DA3322"/>
    <w:rsid w:val="00DA3A86"/>
    <w:rsid w:val="00DA4725"/>
    <w:rsid w:val="00DA4B01"/>
    <w:rsid w:val="00DA5041"/>
    <w:rsid w:val="00DA73B0"/>
    <w:rsid w:val="00DA790A"/>
    <w:rsid w:val="00DA7A2B"/>
    <w:rsid w:val="00DB1681"/>
    <w:rsid w:val="00DB25B0"/>
    <w:rsid w:val="00DB4069"/>
    <w:rsid w:val="00DB40E6"/>
    <w:rsid w:val="00DB6C1E"/>
    <w:rsid w:val="00DB700A"/>
    <w:rsid w:val="00DC09D2"/>
    <w:rsid w:val="00DC200E"/>
    <w:rsid w:val="00DC2500"/>
    <w:rsid w:val="00DC3A38"/>
    <w:rsid w:val="00DC4883"/>
    <w:rsid w:val="00DC4C4D"/>
    <w:rsid w:val="00DC4F72"/>
    <w:rsid w:val="00DC57DD"/>
    <w:rsid w:val="00DC6ECD"/>
    <w:rsid w:val="00DC77DC"/>
    <w:rsid w:val="00DC7DFD"/>
    <w:rsid w:val="00DD00DB"/>
    <w:rsid w:val="00DD0453"/>
    <w:rsid w:val="00DD0B72"/>
    <w:rsid w:val="00DD0C2C"/>
    <w:rsid w:val="00DD0CEE"/>
    <w:rsid w:val="00DD19DE"/>
    <w:rsid w:val="00DD1CEA"/>
    <w:rsid w:val="00DD28BC"/>
    <w:rsid w:val="00DD2B16"/>
    <w:rsid w:val="00DD3B59"/>
    <w:rsid w:val="00DD3D3B"/>
    <w:rsid w:val="00DD424B"/>
    <w:rsid w:val="00DD4F69"/>
    <w:rsid w:val="00DD546D"/>
    <w:rsid w:val="00DD6718"/>
    <w:rsid w:val="00DD6EB6"/>
    <w:rsid w:val="00DE0A75"/>
    <w:rsid w:val="00DE1056"/>
    <w:rsid w:val="00DE1C77"/>
    <w:rsid w:val="00DE1F25"/>
    <w:rsid w:val="00DE2A09"/>
    <w:rsid w:val="00DE30BE"/>
    <w:rsid w:val="00DE31F0"/>
    <w:rsid w:val="00DE397B"/>
    <w:rsid w:val="00DE3D1C"/>
    <w:rsid w:val="00DE4113"/>
    <w:rsid w:val="00DE4AD2"/>
    <w:rsid w:val="00DE5D61"/>
    <w:rsid w:val="00DE5F67"/>
    <w:rsid w:val="00DE6E24"/>
    <w:rsid w:val="00DE7C44"/>
    <w:rsid w:val="00DF08CC"/>
    <w:rsid w:val="00DF12E5"/>
    <w:rsid w:val="00DF186F"/>
    <w:rsid w:val="00DF1A47"/>
    <w:rsid w:val="00DF1AC3"/>
    <w:rsid w:val="00DF2A20"/>
    <w:rsid w:val="00DF30E5"/>
    <w:rsid w:val="00DF56CB"/>
    <w:rsid w:val="00E006F2"/>
    <w:rsid w:val="00E01C41"/>
    <w:rsid w:val="00E0227D"/>
    <w:rsid w:val="00E026CD"/>
    <w:rsid w:val="00E02DFE"/>
    <w:rsid w:val="00E04AA4"/>
    <w:rsid w:val="00E04B84"/>
    <w:rsid w:val="00E06466"/>
    <w:rsid w:val="00E06835"/>
    <w:rsid w:val="00E06FDA"/>
    <w:rsid w:val="00E07607"/>
    <w:rsid w:val="00E10731"/>
    <w:rsid w:val="00E116A2"/>
    <w:rsid w:val="00E12490"/>
    <w:rsid w:val="00E1344E"/>
    <w:rsid w:val="00E13C27"/>
    <w:rsid w:val="00E15468"/>
    <w:rsid w:val="00E160A5"/>
    <w:rsid w:val="00E164B4"/>
    <w:rsid w:val="00E16DA4"/>
    <w:rsid w:val="00E1713D"/>
    <w:rsid w:val="00E17363"/>
    <w:rsid w:val="00E2072D"/>
    <w:rsid w:val="00E20A43"/>
    <w:rsid w:val="00E21CC2"/>
    <w:rsid w:val="00E23898"/>
    <w:rsid w:val="00E2566C"/>
    <w:rsid w:val="00E266B5"/>
    <w:rsid w:val="00E26A0B"/>
    <w:rsid w:val="00E27036"/>
    <w:rsid w:val="00E27F34"/>
    <w:rsid w:val="00E310B9"/>
    <w:rsid w:val="00E317EF"/>
    <w:rsid w:val="00E319F1"/>
    <w:rsid w:val="00E31CD9"/>
    <w:rsid w:val="00E31EE7"/>
    <w:rsid w:val="00E33536"/>
    <w:rsid w:val="00E33CD2"/>
    <w:rsid w:val="00E3480D"/>
    <w:rsid w:val="00E353C9"/>
    <w:rsid w:val="00E3558F"/>
    <w:rsid w:val="00E35674"/>
    <w:rsid w:val="00E35AA2"/>
    <w:rsid w:val="00E373FE"/>
    <w:rsid w:val="00E37BF2"/>
    <w:rsid w:val="00E37D4D"/>
    <w:rsid w:val="00E37F70"/>
    <w:rsid w:val="00E40E90"/>
    <w:rsid w:val="00E41C34"/>
    <w:rsid w:val="00E428CA"/>
    <w:rsid w:val="00E42EBD"/>
    <w:rsid w:val="00E430FF"/>
    <w:rsid w:val="00E45C7E"/>
    <w:rsid w:val="00E46DDC"/>
    <w:rsid w:val="00E471D1"/>
    <w:rsid w:val="00E519D9"/>
    <w:rsid w:val="00E51E4A"/>
    <w:rsid w:val="00E531EB"/>
    <w:rsid w:val="00E5421C"/>
    <w:rsid w:val="00E546DC"/>
    <w:rsid w:val="00E5482E"/>
    <w:rsid w:val="00E54874"/>
    <w:rsid w:val="00E54883"/>
    <w:rsid w:val="00E5491C"/>
    <w:rsid w:val="00E54B6F"/>
    <w:rsid w:val="00E54D0F"/>
    <w:rsid w:val="00E54D5B"/>
    <w:rsid w:val="00E5557A"/>
    <w:rsid w:val="00E55A2B"/>
    <w:rsid w:val="00E55ACA"/>
    <w:rsid w:val="00E562FC"/>
    <w:rsid w:val="00E569B4"/>
    <w:rsid w:val="00E569F4"/>
    <w:rsid w:val="00E57B74"/>
    <w:rsid w:val="00E602EA"/>
    <w:rsid w:val="00E60889"/>
    <w:rsid w:val="00E628A8"/>
    <w:rsid w:val="00E6291A"/>
    <w:rsid w:val="00E6391E"/>
    <w:rsid w:val="00E6429E"/>
    <w:rsid w:val="00E64DC0"/>
    <w:rsid w:val="00E65BC6"/>
    <w:rsid w:val="00E661FF"/>
    <w:rsid w:val="00E67338"/>
    <w:rsid w:val="00E6760C"/>
    <w:rsid w:val="00E70054"/>
    <w:rsid w:val="00E70278"/>
    <w:rsid w:val="00E71811"/>
    <w:rsid w:val="00E726EB"/>
    <w:rsid w:val="00E729C6"/>
    <w:rsid w:val="00E72CF1"/>
    <w:rsid w:val="00E731C1"/>
    <w:rsid w:val="00E734B3"/>
    <w:rsid w:val="00E73B8C"/>
    <w:rsid w:val="00E758B4"/>
    <w:rsid w:val="00E764E1"/>
    <w:rsid w:val="00E774A2"/>
    <w:rsid w:val="00E7779C"/>
    <w:rsid w:val="00E80274"/>
    <w:rsid w:val="00E805F9"/>
    <w:rsid w:val="00E80B52"/>
    <w:rsid w:val="00E81401"/>
    <w:rsid w:val="00E816EE"/>
    <w:rsid w:val="00E817C1"/>
    <w:rsid w:val="00E81E5D"/>
    <w:rsid w:val="00E824C3"/>
    <w:rsid w:val="00E82947"/>
    <w:rsid w:val="00E833CE"/>
    <w:rsid w:val="00E840B3"/>
    <w:rsid w:val="00E84719"/>
    <w:rsid w:val="00E84D10"/>
    <w:rsid w:val="00E84E83"/>
    <w:rsid w:val="00E8629F"/>
    <w:rsid w:val="00E86B76"/>
    <w:rsid w:val="00E87A2A"/>
    <w:rsid w:val="00E87E27"/>
    <w:rsid w:val="00E9042E"/>
    <w:rsid w:val="00E90E05"/>
    <w:rsid w:val="00E91008"/>
    <w:rsid w:val="00E91B40"/>
    <w:rsid w:val="00E91CD5"/>
    <w:rsid w:val="00E921DF"/>
    <w:rsid w:val="00E92EA7"/>
    <w:rsid w:val="00E930DE"/>
    <w:rsid w:val="00E93349"/>
    <w:rsid w:val="00E9374E"/>
    <w:rsid w:val="00E93FDE"/>
    <w:rsid w:val="00E94027"/>
    <w:rsid w:val="00E942D8"/>
    <w:rsid w:val="00E94F54"/>
    <w:rsid w:val="00E95BDE"/>
    <w:rsid w:val="00E95E4C"/>
    <w:rsid w:val="00E96722"/>
    <w:rsid w:val="00E971CB"/>
    <w:rsid w:val="00E97401"/>
    <w:rsid w:val="00E976B9"/>
    <w:rsid w:val="00E97932"/>
    <w:rsid w:val="00E97AD5"/>
    <w:rsid w:val="00EA06AB"/>
    <w:rsid w:val="00EA1111"/>
    <w:rsid w:val="00EA201D"/>
    <w:rsid w:val="00EA2F5A"/>
    <w:rsid w:val="00EA37C1"/>
    <w:rsid w:val="00EA3B4F"/>
    <w:rsid w:val="00EA3C24"/>
    <w:rsid w:val="00EA420A"/>
    <w:rsid w:val="00EA4968"/>
    <w:rsid w:val="00EA4F75"/>
    <w:rsid w:val="00EA5298"/>
    <w:rsid w:val="00EA59F5"/>
    <w:rsid w:val="00EA73DF"/>
    <w:rsid w:val="00EB288A"/>
    <w:rsid w:val="00EB3471"/>
    <w:rsid w:val="00EB3B47"/>
    <w:rsid w:val="00EB4689"/>
    <w:rsid w:val="00EB5940"/>
    <w:rsid w:val="00EB61AE"/>
    <w:rsid w:val="00EB7290"/>
    <w:rsid w:val="00EC0D81"/>
    <w:rsid w:val="00EC16B4"/>
    <w:rsid w:val="00EC29EC"/>
    <w:rsid w:val="00EC2B17"/>
    <w:rsid w:val="00EC322D"/>
    <w:rsid w:val="00EC325E"/>
    <w:rsid w:val="00EC463D"/>
    <w:rsid w:val="00EC61A7"/>
    <w:rsid w:val="00ED03E3"/>
    <w:rsid w:val="00ED0DE2"/>
    <w:rsid w:val="00ED1200"/>
    <w:rsid w:val="00ED1E19"/>
    <w:rsid w:val="00ED28D5"/>
    <w:rsid w:val="00ED2BE9"/>
    <w:rsid w:val="00ED3376"/>
    <w:rsid w:val="00ED383A"/>
    <w:rsid w:val="00ED46CB"/>
    <w:rsid w:val="00ED47B9"/>
    <w:rsid w:val="00ED51F0"/>
    <w:rsid w:val="00ED5854"/>
    <w:rsid w:val="00ED6524"/>
    <w:rsid w:val="00ED6FB4"/>
    <w:rsid w:val="00ED715D"/>
    <w:rsid w:val="00ED7876"/>
    <w:rsid w:val="00EE05D9"/>
    <w:rsid w:val="00EE05DF"/>
    <w:rsid w:val="00EE1080"/>
    <w:rsid w:val="00EE149D"/>
    <w:rsid w:val="00EE21A2"/>
    <w:rsid w:val="00EE2B3D"/>
    <w:rsid w:val="00EE41F2"/>
    <w:rsid w:val="00EE4EE2"/>
    <w:rsid w:val="00EE572A"/>
    <w:rsid w:val="00EE5E68"/>
    <w:rsid w:val="00EE67B9"/>
    <w:rsid w:val="00EE75A1"/>
    <w:rsid w:val="00EE7BF7"/>
    <w:rsid w:val="00EF113D"/>
    <w:rsid w:val="00EF1EC5"/>
    <w:rsid w:val="00EF4080"/>
    <w:rsid w:val="00EF4B7F"/>
    <w:rsid w:val="00EF4C88"/>
    <w:rsid w:val="00EF55EB"/>
    <w:rsid w:val="00EF58DD"/>
    <w:rsid w:val="00EF5E3B"/>
    <w:rsid w:val="00EF6CDA"/>
    <w:rsid w:val="00EF6F27"/>
    <w:rsid w:val="00EF747C"/>
    <w:rsid w:val="00EF7834"/>
    <w:rsid w:val="00EF7FA1"/>
    <w:rsid w:val="00EF8A9C"/>
    <w:rsid w:val="00F00DCC"/>
    <w:rsid w:val="00F014A3"/>
    <w:rsid w:val="00F0156F"/>
    <w:rsid w:val="00F017E9"/>
    <w:rsid w:val="00F018F1"/>
    <w:rsid w:val="00F01D13"/>
    <w:rsid w:val="00F024A3"/>
    <w:rsid w:val="00F031A9"/>
    <w:rsid w:val="00F0420C"/>
    <w:rsid w:val="00F056D1"/>
    <w:rsid w:val="00F05AC8"/>
    <w:rsid w:val="00F05C1C"/>
    <w:rsid w:val="00F07167"/>
    <w:rsid w:val="00F072C0"/>
    <w:rsid w:val="00F072D8"/>
    <w:rsid w:val="00F07CE0"/>
    <w:rsid w:val="00F115E3"/>
    <w:rsid w:val="00F115F5"/>
    <w:rsid w:val="00F12A6F"/>
    <w:rsid w:val="00F13D05"/>
    <w:rsid w:val="00F147FB"/>
    <w:rsid w:val="00F14A28"/>
    <w:rsid w:val="00F1679D"/>
    <w:rsid w:val="00F1682C"/>
    <w:rsid w:val="00F16E1A"/>
    <w:rsid w:val="00F2029B"/>
    <w:rsid w:val="00F2056B"/>
    <w:rsid w:val="00F20577"/>
    <w:rsid w:val="00F206D2"/>
    <w:rsid w:val="00F20B91"/>
    <w:rsid w:val="00F21139"/>
    <w:rsid w:val="00F217BD"/>
    <w:rsid w:val="00F222D9"/>
    <w:rsid w:val="00F23636"/>
    <w:rsid w:val="00F24531"/>
    <w:rsid w:val="00F24B8B"/>
    <w:rsid w:val="00F2534E"/>
    <w:rsid w:val="00F2592A"/>
    <w:rsid w:val="00F25ACC"/>
    <w:rsid w:val="00F26F79"/>
    <w:rsid w:val="00F27AAF"/>
    <w:rsid w:val="00F30D2E"/>
    <w:rsid w:val="00F31664"/>
    <w:rsid w:val="00F31776"/>
    <w:rsid w:val="00F32AF6"/>
    <w:rsid w:val="00F34E53"/>
    <w:rsid w:val="00F35516"/>
    <w:rsid w:val="00F3575F"/>
    <w:rsid w:val="00F35790"/>
    <w:rsid w:val="00F35CA6"/>
    <w:rsid w:val="00F37026"/>
    <w:rsid w:val="00F374EE"/>
    <w:rsid w:val="00F4091B"/>
    <w:rsid w:val="00F4130D"/>
    <w:rsid w:val="00F4136D"/>
    <w:rsid w:val="00F4212E"/>
    <w:rsid w:val="00F427AE"/>
    <w:rsid w:val="00F42C20"/>
    <w:rsid w:val="00F42D22"/>
    <w:rsid w:val="00F43143"/>
    <w:rsid w:val="00F4332C"/>
    <w:rsid w:val="00F437F0"/>
    <w:rsid w:val="00F43DF6"/>
    <w:rsid w:val="00F43E34"/>
    <w:rsid w:val="00F463E6"/>
    <w:rsid w:val="00F527EA"/>
    <w:rsid w:val="00F53053"/>
    <w:rsid w:val="00F53FE2"/>
    <w:rsid w:val="00F54070"/>
    <w:rsid w:val="00F54505"/>
    <w:rsid w:val="00F5459D"/>
    <w:rsid w:val="00F54A2A"/>
    <w:rsid w:val="00F55EEA"/>
    <w:rsid w:val="00F5650F"/>
    <w:rsid w:val="00F567BD"/>
    <w:rsid w:val="00F56999"/>
    <w:rsid w:val="00F56A08"/>
    <w:rsid w:val="00F5736C"/>
    <w:rsid w:val="00F575FF"/>
    <w:rsid w:val="00F57E63"/>
    <w:rsid w:val="00F57FFA"/>
    <w:rsid w:val="00F60DCB"/>
    <w:rsid w:val="00F618EF"/>
    <w:rsid w:val="00F61D49"/>
    <w:rsid w:val="00F6346F"/>
    <w:rsid w:val="00F63B5B"/>
    <w:rsid w:val="00F64AB3"/>
    <w:rsid w:val="00F65582"/>
    <w:rsid w:val="00F65704"/>
    <w:rsid w:val="00F65D9C"/>
    <w:rsid w:val="00F66458"/>
    <w:rsid w:val="00F66CC1"/>
    <w:rsid w:val="00F66E75"/>
    <w:rsid w:val="00F673F0"/>
    <w:rsid w:val="00F6767A"/>
    <w:rsid w:val="00F70535"/>
    <w:rsid w:val="00F7090A"/>
    <w:rsid w:val="00F71DC2"/>
    <w:rsid w:val="00F73389"/>
    <w:rsid w:val="00F745ED"/>
    <w:rsid w:val="00F74869"/>
    <w:rsid w:val="00F74D9F"/>
    <w:rsid w:val="00F75134"/>
    <w:rsid w:val="00F778DA"/>
    <w:rsid w:val="00F77EB0"/>
    <w:rsid w:val="00F807EF"/>
    <w:rsid w:val="00F80C66"/>
    <w:rsid w:val="00F80FD6"/>
    <w:rsid w:val="00F810CA"/>
    <w:rsid w:val="00F840F5"/>
    <w:rsid w:val="00F84F7B"/>
    <w:rsid w:val="00F86770"/>
    <w:rsid w:val="00F86876"/>
    <w:rsid w:val="00F87CDD"/>
    <w:rsid w:val="00F90F3D"/>
    <w:rsid w:val="00F91BCD"/>
    <w:rsid w:val="00F92F96"/>
    <w:rsid w:val="00F933F0"/>
    <w:rsid w:val="00F937A3"/>
    <w:rsid w:val="00F93EE1"/>
    <w:rsid w:val="00F940CA"/>
    <w:rsid w:val="00F94715"/>
    <w:rsid w:val="00F94931"/>
    <w:rsid w:val="00F95ACB"/>
    <w:rsid w:val="00F9651D"/>
    <w:rsid w:val="00F96A3D"/>
    <w:rsid w:val="00F96A69"/>
    <w:rsid w:val="00F96B67"/>
    <w:rsid w:val="00FA097C"/>
    <w:rsid w:val="00FA1A1C"/>
    <w:rsid w:val="00FA32C5"/>
    <w:rsid w:val="00FA3A0C"/>
    <w:rsid w:val="00FA46A2"/>
    <w:rsid w:val="00FA4718"/>
    <w:rsid w:val="00FA519C"/>
    <w:rsid w:val="00FA5848"/>
    <w:rsid w:val="00FA63A4"/>
    <w:rsid w:val="00FA6899"/>
    <w:rsid w:val="00FA689B"/>
    <w:rsid w:val="00FA7ECD"/>
    <w:rsid w:val="00FA7F3D"/>
    <w:rsid w:val="00FB0635"/>
    <w:rsid w:val="00FB12B7"/>
    <w:rsid w:val="00FB1621"/>
    <w:rsid w:val="00FB2247"/>
    <w:rsid w:val="00FB2302"/>
    <w:rsid w:val="00FB2325"/>
    <w:rsid w:val="00FB2981"/>
    <w:rsid w:val="00FB336A"/>
    <w:rsid w:val="00FB38D8"/>
    <w:rsid w:val="00FB39F7"/>
    <w:rsid w:val="00FB559F"/>
    <w:rsid w:val="00FB634F"/>
    <w:rsid w:val="00FB7FED"/>
    <w:rsid w:val="00FC051F"/>
    <w:rsid w:val="00FC06FF"/>
    <w:rsid w:val="00FC26CD"/>
    <w:rsid w:val="00FC434A"/>
    <w:rsid w:val="00FC45F4"/>
    <w:rsid w:val="00FC5005"/>
    <w:rsid w:val="00FC69B4"/>
    <w:rsid w:val="00FC7117"/>
    <w:rsid w:val="00FC76FA"/>
    <w:rsid w:val="00FD02BC"/>
    <w:rsid w:val="00FD0694"/>
    <w:rsid w:val="00FD093E"/>
    <w:rsid w:val="00FD25BE"/>
    <w:rsid w:val="00FD2E70"/>
    <w:rsid w:val="00FD2FA2"/>
    <w:rsid w:val="00FD328A"/>
    <w:rsid w:val="00FD34A0"/>
    <w:rsid w:val="00FD3EE5"/>
    <w:rsid w:val="00FD47FA"/>
    <w:rsid w:val="00FD4C6E"/>
    <w:rsid w:val="00FD55A2"/>
    <w:rsid w:val="00FD5FBF"/>
    <w:rsid w:val="00FD6564"/>
    <w:rsid w:val="00FD7AA7"/>
    <w:rsid w:val="00FD7D3E"/>
    <w:rsid w:val="00FD7FA6"/>
    <w:rsid w:val="00FE05B1"/>
    <w:rsid w:val="00FE34D0"/>
    <w:rsid w:val="00FE3B3D"/>
    <w:rsid w:val="00FE423D"/>
    <w:rsid w:val="00FE47E9"/>
    <w:rsid w:val="00FE5FF9"/>
    <w:rsid w:val="00FF0C9F"/>
    <w:rsid w:val="00FF103B"/>
    <w:rsid w:val="00FF1767"/>
    <w:rsid w:val="00FF1FCB"/>
    <w:rsid w:val="00FF237D"/>
    <w:rsid w:val="00FF52D4"/>
    <w:rsid w:val="00FF647A"/>
    <w:rsid w:val="00FF6854"/>
    <w:rsid w:val="00FF6AA4"/>
    <w:rsid w:val="00FF6B09"/>
    <w:rsid w:val="01061727"/>
    <w:rsid w:val="011ED9EF"/>
    <w:rsid w:val="01300598"/>
    <w:rsid w:val="0138CBE0"/>
    <w:rsid w:val="01436E18"/>
    <w:rsid w:val="0150317D"/>
    <w:rsid w:val="015CC8BE"/>
    <w:rsid w:val="01CBA1DD"/>
    <w:rsid w:val="01F91ECC"/>
    <w:rsid w:val="0221CE51"/>
    <w:rsid w:val="022E7872"/>
    <w:rsid w:val="023DB844"/>
    <w:rsid w:val="027BE4C4"/>
    <w:rsid w:val="02817F48"/>
    <w:rsid w:val="02916CEB"/>
    <w:rsid w:val="029EA9A4"/>
    <w:rsid w:val="02A2201D"/>
    <w:rsid w:val="02AC70E7"/>
    <w:rsid w:val="02C56A51"/>
    <w:rsid w:val="02CA5645"/>
    <w:rsid w:val="030F64DD"/>
    <w:rsid w:val="03487262"/>
    <w:rsid w:val="036E8EEE"/>
    <w:rsid w:val="03779040"/>
    <w:rsid w:val="03A00083"/>
    <w:rsid w:val="03C6EADE"/>
    <w:rsid w:val="03D1D0AC"/>
    <w:rsid w:val="04997FCF"/>
    <w:rsid w:val="04B76FBA"/>
    <w:rsid w:val="04CB4F6C"/>
    <w:rsid w:val="04D94545"/>
    <w:rsid w:val="04DDBEEE"/>
    <w:rsid w:val="04E2A093"/>
    <w:rsid w:val="04E7614A"/>
    <w:rsid w:val="050CA8CF"/>
    <w:rsid w:val="05123DDE"/>
    <w:rsid w:val="058A8FEC"/>
    <w:rsid w:val="059079A1"/>
    <w:rsid w:val="05C893FA"/>
    <w:rsid w:val="0601EF45"/>
    <w:rsid w:val="062A9AA4"/>
    <w:rsid w:val="064E1CB9"/>
    <w:rsid w:val="0652B9B4"/>
    <w:rsid w:val="0678E8BB"/>
    <w:rsid w:val="06864B8D"/>
    <w:rsid w:val="06B641F4"/>
    <w:rsid w:val="06EA8B6C"/>
    <w:rsid w:val="07197E18"/>
    <w:rsid w:val="07379C4F"/>
    <w:rsid w:val="073FE277"/>
    <w:rsid w:val="077148B7"/>
    <w:rsid w:val="077632A6"/>
    <w:rsid w:val="078443F1"/>
    <w:rsid w:val="07880B6E"/>
    <w:rsid w:val="0796556C"/>
    <w:rsid w:val="07ACBE69"/>
    <w:rsid w:val="07BFABA9"/>
    <w:rsid w:val="07E025D8"/>
    <w:rsid w:val="087D019D"/>
    <w:rsid w:val="088DB720"/>
    <w:rsid w:val="08B8C1D8"/>
    <w:rsid w:val="08DB657A"/>
    <w:rsid w:val="0919ED26"/>
    <w:rsid w:val="0946DEC2"/>
    <w:rsid w:val="09673240"/>
    <w:rsid w:val="098BA285"/>
    <w:rsid w:val="09A52D51"/>
    <w:rsid w:val="09BA7B95"/>
    <w:rsid w:val="09D9D009"/>
    <w:rsid w:val="09E5B3AA"/>
    <w:rsid w:val="09E79098"/>
    <w:rsid w:val="09F3471E"/>
    <w:rsid w:val="0A4431F9"/>
    <w:rsid w:val="0A5CB15C"/>
    <w:rsid w:val="0A5FDCBF"/>
    <w:rsid w:val="0A8B2007"/>
    <w:rsid w:val="0ABE0BF7"/>
    <w:rsid w:val="0AC2E6F3"/>
    <w:rsid w:val="0ACAA502"/>
    <w:rsid w:val="0AE68625"/>
    <w:rsid w:val="0B1CE62A"/>
    <w:rsid w:val="0B51FC59"/>
    <w:rsid w:val="0B5A9CE4"/>
    <w:rsid w:val="0B655AB3"/>
    <w:rsid w:val="0B847E50"/>
    <w:rsid w:val="0B94D384"/>
    <w:rsid w:val="0BA60C32"/>
    <w:rsid w:val="0BB80F01"/>
    <w:rsid w:val="0BC45CE4"/>
    <w:rsid w:val="0BD06EF9"/>
    <w:rsid w:val="0C06111F"/>
    <w:rsid w:val="0C0810E3"/>
    <w:rsid w:val="0C5793C5"/>
    <w:rsid w:val="0C5A1B29"/>
    <w:rsid w:val="0CD88D44"/>
    <w:rsid w:val="0D02FD1F"/>
    <w:rsid w:val="0D0A32C7"/>
    <w:rsid w:val="0D175D67"/>
    <w:rsid w:val="0D46F0E8"/>
    <w:rsid w:val="0D60BB55"/>
    <w:rsid w:val="0D66E9CD"/>
    <w:rsid w:val="0D79D3AB"/>
    <w:rsid w:val="0D8A0C43"/>
    <w:rsid w:val="0DC35CB1"/>
    <w:rsid w:val="0DC57B8D"/>
    <w:rsid w:val="0E848C66"/>
    <w:rsid w:val="0EA8D4FB"/>
    <w:rsid w:val="0EE5309F"/>
    <w:rsid w:val="0EE5C9FF"/>
    <w:rsid w:val="0EEEA9D7"/>
    <w:rsid w:val="0F426BC9"/>
    <w:rsid w:val="0F826318"/>
    <w:rsid w:val="0F86A7D9"/>
    <w:rsid w:val="1023A565"/>
    <w:rsid w:val="102B8712"/>
    <w:rsid w:val="102EAA9C"/>
    <w:rsid w:val="104EA979"/>
    <w:rsid w:val="107079DC"/>
    <w:rsid w:val="10A1CD63"/>
    <w:rsid w:val="10BECB25"/>
    <w:rsid w:val="10D404BA"/>
    <w:rsid w:val="10EAACC8"/>
    <w:rsid w:val="112BF85C"/>
    <w:rsid w:val="113E57CC"/>
    <w:rsid w:val="11573071"/>
    <w:rsid w:val="1177483F"/>
    <w:rsid w:val="11C75773"/>
    <w:rsid w:val="11F2E0B7"/>
    <w:rsid w:val="121BA26D"/>
    <w:rsid w:val="121F407D"/>
    <w:rsid w:val="122CCF93"/>
    <w:rsid w:val="12439D56"/>
    <w:rsid w:val="12574650"/>
    <w:rsid w:val="1262B708"/>
    <w:rsid w:val="1271B64C"/>
    <w:rsid w:val="1280C067"/>
    <w:rsid w:val="129F0672"/>
    <w:rsid w:val="12C13BD3"/>
    <w:rsid w:val="12F20B61"/>
    <w:rsid w:val="12F6AE60"/>
    <w:rsid w:val="12FDE549"/>
    <w:rsid w:val="12FFB2BA"/>
    <w:rsid w:val="130D3237"/>
    <w:rsid w:val="1366FADE"/>
    <w:rsid w:val="139C764C"/>
    <w:rsid w:val="13C87908"/>
    <w:rsid w:val="13D5B717"/>
    <w:rsid w:val="142FDC6C"/>
    <w:rsid w:val="148E39BB"/>
    <w:rsid w:val="149C1A93"/>
    <w:rsid w:val="14A88D53"/>
    <w:rsid w:val="14B10A25"/>
    <w:rsid w:val="14D132C8"/>
    <w:rsid w:val="15058529"/>
    <w:rsid w:val="15255BF2"/>
    <w:rsid w:val="1531855D"/>
    <w:rsid w:val="15C7F030"/>
    <w:rsid w:val="15FFD2B2"/>
    <w:rsid w:val="162FB28C"/>
    <w:rsid w:val="16488C86"/>
    <w:rsid w:val="164D4996"/>
    <w:rsid w:val="16874A98"/>
    <w:rsid w:val="16AAB982"/>
    <w:rsid w:val="16FC852C"/>
    <w:rsid w:val="170ED5E8"/>
    <w:rsid w:val="171398BE"/>
    <w:rsid w:val="172E250D"/>
    <w:rsid w:val="1755F107"/>
    <w:rsid w:val="175B6EAC"/>
    <w:rsid w:val="17723CDD"/>
    <w:rsid w:val="1776B55C"/>
    <w:rsid w:val="179A4FAB"/>
    <w:rsid w:val="179E39D0"/>
    <w:rsid w:val="17A94D8F"/>
    <w:rsid w:val="17E539D2"/>
    <w:rsid w:val="17EA8D41"/>
    <w:rsid w:val="18198893"/>
    <w:rsid w:val="181E81CD"/>
    <w:rsid w:val="182518B9"/>
    <w:rsid w:val="183B036E"/>
    <w:rsid w:val="186C2183"/>
    <w:rsid w:val="1889A38F"/>
    <w:rsid w:val="18D055F6"/>
    <w:rsid w:val="18E01B84"/>
    <w:rsid w:val="18EC1D3A"/>
    <w:rsid w:val="1913F4C1"/>
    <w:rsid w:val="19183D0E"/>
    <w:rsid w:val="19503EF5"/>
    <w:rsid w:val="1962609E"/>
    <w:rsid w:val="198F28C2"/>
    <w:rsid w:val="198F3FD8"/>
    <w:rsid w:val="19AB1A64"/>
    <w:rsid w:val="19B7E1D8"/>
    <w:rsid w:val="19D26958"/>
    <w:rsid w:val="19E9201E"/>
    <w:rsid w:val="1A2D6176"/>
    <w:rsid w:val="1A5A867A"/>
    <w:rsid w:val="1A7B0B3A"/>
    <w:rsid w:val="1A7B5A49"/>
    <w:rsid w:val="1AFF2262"/>
    <w:rsid w:val="1B334959"/>
    <w:rsid w:val="1B52C6BD"/>
    <w:rsid w:val="1B77776B"/>
    <w:rsid w:val="1B7D535C"/>
    <w:rsid w:val="1B82919A"/>
    <w:rsid w:val="1B8839B7"/>
    <w:rsid w:val="1B9458A7"/>
    <w:rsid w:val="1BAFA047"/>
    <w:rsid w:val="1BFFB3ED"/>
    <w:rsid w:val="1C61FCAC"/>
    <w:rsid w:val="1C6D8765"/>
    <w:rsid w:val="1C796268"/>
    <w:rsid w:val="1CA7B290"/>
    <w:rsid w:val="1CB108E2"/>
    <w:rsid w:val="1CBA5FC9"/>
    <w:rsid w:val="1D310DDC"/>
    <w:rsid w:val="1D3CBFCB"/>
    <w:rsid w:val="1D42AECD"/>
    <w:rsid w:val="1D8C7A54"/>
    <w:rsid w:val="1D99C07B"/>
    <w:rsid w:val="1E34F267"/>
    <w:rsid w:val="1E37F682"/>
    <w:rsid w:val="1E382AAE"/>
    <w:rsid w:val="1E3EA395"/>
    <w:rsid w:val="1E4B6EB3"/>
    <w:rsid w:val="1E605807"/>
    <w:rsid w:val="1E833E0F"/>
    <w:rsid w:val="1E85BFE0"/>
    <w:rsid w:val="1EB89371"/>
    <w:rsid w:val="1EC5DB4A"/>
    <w:rsid w:val="1ED16860"/>
    <w:rsid w:val="1F30BD69"/>
    <w:rsid w:val="1F7214F3"/>
    <w:rsid w:val="1F7FEE84"/>
    <w:rsid w:val="1FA5B44D"/>
    <w:rsid w:val="1FC72D38"/>
    <w:rsid w:val="1FEAAB3C"/>
    <w:rsid w:val="1FF2AA62"/>
    <w:rsid w:val="203C34D7"/>
    <w:rsid w:val="205A3B53"/>
    <w:rsid w:val="206A5C01"/>
    <w:rsid w:val="207468EA"/>
    <w:rsid w:val="207AB3DE"/>
    <w:rsid w:val="20E2B5DA"/>
    <w:rsid w:val="211F4ED9"/>
    <w:rsid w:val="216F500A"/>
    <w:rsid w:val="217D5E4F"/>
    <w:rsid w:val="2189E101"/>
    <w:rsid w:val="2192119E"/>
    <w:rsid w:val="2194BB04"/>
    <w:rsid w:val="219A554E"/>
    <w:rsid w:val="21E65CA1"/>
    <w:rsid w:val="21FAFAE5"/>
    <w:rsid w:val="22783B7A"/>
    <w:rsid w:val="22ADBA30"/>
    <w:rsid w:val="22B79F92"/>
    <w:rsid w:val="22D6DDCF"/>
    <w:rsid w:val="2355B700"/>
    <w:rsid w:val="238C2113"/>
    <w:rsid w:val="239CAD94"/>
    <w:rsid w:val="23C469D0"/>
    <w:rsid w:val="242BC724"/>
    <w:rsid w:val="243A5A50"/>
    <w:rsid w:val="24459259"/>
    <w:rsid w:val="2454D280"/>
    <w:rsid w:val="2456184A"/>
    <w:rsid w:val="24C3C1BB"/>
    <w:rsid w:val="24CB3377"/>
    <w:rsid w:val="24E5C7A4"/>
    <w:rsid w:val="2562BC70"/>
    <w:rsid w:val="256CABD5"/>
    <w:rsid w:val="2577ABA5"/>
    <w:rsid w:val="258664CD"/>
    <w:rsid w:val="25875BF7"/>
    <w:rsid w:val="25ADF92A"/>
    <w:rsid w:val="25EC2C5C"/>
    <w:rsid w:val="25F3F730"/>
    <w:rsid w:val="261004C9"/>
    <w:rsid w:val="261D0F33"/>
    <w:rsid w:val="261FA59E"/>
    <w:rsid w:val="263350E4"/>
    <w:rsid w:val="26586EFD"/>
    <w:rsid w:val="2659F683"/>
    <w:rsid w:val="2674191A"/>
    <w:rsid w:val="267D44A1"/>
    <w:rsid w:val="267E0BF4"/>
    <w:rsid w:val="2746CB35"/>
    <w:rsid w:val="2751084B"/>
    <w:rsid w:val="275DE6AD"/>
    <w:rsid w:val="27A36AAE"/>
    <w:rsid w:val="27DBB011"/>
    <w:rsid w:val="27DE918E"/>
    <w:rsid w:val="27F02607"/>
    <w:rsid w:val="280E92E3"/>
    <w:rsid w:val="28235C6F"/>
    <w:rsid w:val="28301EA5"/>
    <w:rsid w:val="284E322F"/>
    <w:rsid w:val="285C0661"/>
    <w:rsid w:val="2873D2D3"/>
    <w:rsid w:val="2878670B"/>
    <w:rsid w:val="289ED4DD"/>
    <w:rsid w:val="28B6B875"/>
    <w:rsid w:val="28BFAE33"/>
    <w:rsid w:val="28C94363"/>
    <w:rsid w:val="290C9279"/>
    <w:rsid w:val="29258546"/>
    <w:rsid w:val="292C9077"/>
    <w:rsid w:val="292CBA10"/>
    <w:rsid w:val="294B7829"/>
    <w:rsid w:val="2954F572"/>
    <w:rsid w:val="295DF353"/>
    <w:rsid w:val="2965F380"/>
    <w:rsid w:val="297F9A6A"/>
    <w:rsid w:val="29C5AE93"/>
    <w:rsid w:val="29CBF1B4"/>
    <w:rsid w:val="29CF88FE"/>
    <w:rsid w:val="29DC4283"/>
    <w:rsid w:val="29EF4C06"/>
    <w:rsid w:val="2A54D1B8"/>
    <w:rsid w:val="2A769A19"/>
    <w:rsid w:val="2A808F43"/>
    <w:rsid w:val="2A899ACF"/>
    <w:rsid w:val="2A8FC316"/>
    <w:rsid w:val="2A9CF896"/>
    <w:rsid w:val="2AA7920C"/>
    <w:rsid w:val="2AD0A058"/>
    <w:rsid w:val="2B1C9D70"/>
    <w:rsid w:val="2B276B5F"/>
    <w:rsid w:val="2B326363"/>
    <w:rsid w:val="2B33BFC3"/>
    <w:rsid w:val="2B42523A"/>
    <w:rsid w:val="2B46FF12"/>
    <w:rsid w:val="2B73C4BC"/>
    <w:rsid w:val="2B8B24DF"/>
    <w:rsid w:val="2BBB4EA6"/>
    <w:rsid w:val="2BD4339D"/>
    <w:rsid w:val="2BE44E88"/>
    <w:rsid w:val="2C052E14"/>
    <w:rsid w:val="2C0B862E"/>
    <w:rsid w:val="2C23692D"/>
    <w:rsid w:val="2C3B4FEA"/>
    <w:rsid w:val="2C601C75"/>
    <w:rsid w:val="2C754433"/>
    <w:rsid w:val="2CB202B1"/>
    <w:rsid w:val="2CBEEAC5"/>
    <w:rsid w:val="2D281B6A"/>
    <w:rsid w:val="2D31D469"/>
    <w:rsid w:val="2D5FD296"/>
    <w:rsid w:val="2D7BB5C9"/>
    <w:rsid w:val="2DB0AE8E"/>
    <w:rsid w:val="2DD7A10E"/>
    <w:rsid w:val="2DDDCA53"/>
    <w:rsid w:val="2DE238A9"/>
    <w:rsid w:val="2DEFBA16"/>
    <w:rsid w:val="2DFACDEF"/>
    <w:rsid w:val="2E4B71A1"/>
    <w:rsid w:val="2E55C098"/>
    <w:rsid w:val="2E5781E9"/>
    <w:rsid w:val="2E5CE1A1"/>
    <w:rsid w:val="2E8B1653"/>
    <w:rsid w:val="2E99AE00"/>
    <w:rsid w:val="2EAC59DD"/>
    <w:rsid w:val="2EB66992"/>
    <w:rsid w:val="2EC094F6"/>
    <w:rsid w:val="2ED756A9"/>
    <w:rsid w:val="2EDCE763"/>
    <w:rsid w:val="2EFE4FCE"/>
    <w:rsid w:val="2F09FC3E"/>
    <w:rsid w:val="2F17E6E6"/>
    <w:rsid w:val="2F2671D9"/>
    <w:rsid w:val="2F66D541"/>
    <w:rsid w:val="2F77AADD"/>
    <w:rsid w:val="2F7AB7B8"/>
    <w:rsid w:val="2FB13B06"/>
    <w:rsid w:val="2FE9A373"/>
    <w:rsid w:val="2FF190F9"/>
    <w:rsid w:val="2FF54D0D"/>
    <w:rsid w:val="2FFDA56C"/>
    <w:rsid w:val="301C03A3"/>
    <w:rsid w:val="3051BA16"/>
    <w:rsid w:val="305FBC2C"/>
    <w:rsid w:val="307449F0"/>
    <w:rsid w:val="3095A93D"/>
    <w:rsid w:val="309BCBD4"/>
    <w:rsid w:val="30A1441F"/>
    <w:rsid w:val="30CFC059"/>
    <w:rsid w:val="30F5549E"/>
    <w:rsid w:val="3108E3D4"/>
    <w:rsid w:val="316F6AF0"/>
    <w:rsid w:val="318D615A"/>
    <w:rsid w:val="319F3E41"/>
    <w:rsid w:val="31A8C53C"/>
    <w:rsid w:val="31BD1A9E"/>
    <w:rsid w:val="31C10D71"/>
    <w:rsid w:val="31D32197"/>
    <w:rsid w:val="31DE547D"/>
    <w:rsid w:val="31E19C45"/>
    <w:rsid w:val="31F0B004"/>
    <w:rsid w:val="31FFBC99"/>
    <w:rsid w:val="321B5BAD"/>
    <w:rsid w:val="321DE6E0"/>
    <w:rsid w:val="322E3CF2"/>
    <w:rsid w:val="324581B6"/>
    <w:rsid w:val="3245B487"/>
    <w:rsid w:val="326A0D2E"/>
    <w:rsid w:val="32753F24"/>
    <w:rsid w:val="32890F11"/>
    <w:rsid w:val="3294F5E1"/>
    <w:rsid w:val="3299B7AF"/>
    <w:rsid w:val="32A43C0B"/>
    <w:rsid w:val="32C4AD80"/>
    <w:rsid w:val="32CB5D5A"/>
    <w:rsid w:val="32D0BB2A"/>
    <w:rsid w:val="33499829"/>
    <w:rsid w:val="33533309"/>
    <w:rsid w:val="339292CD"/>
    <w:rsid w:val="33BCB9F6"/>
    <w:rsid w:val="33D2D51E"/>
    <w:rsid w:val="33F9D441"/>
    <w:rsid w:val="3413EA97"/>
    <w:rsid w:val="341B72B1"/>
    <w:rsid w:val="341EA05F"/>
    <w:rsid w:val="34723876"/>
    <w:rsid w:val="3488D5D7"/>
    <w:rsid w:val="34B0523D"/>
    <w:rsid w:val="34EB5A0B"/>
    <w:rsid w:val="34F9C4BD"/>
    <w:rsid w:val="35017516"/>
    <w:rsid w:val="352D6123"/>
    <w:rsid w:val="355BD2E2"/>
    <w:rsid w:val="35A88C27"/>
    <w:rsid w:val="35BA70C0"/>
    <w:rsid w:val="35FEA4FF"/>
    <w:rsid w:val="360E1793"/>
    <w:rsid w:val="3616FF7D"/>
    <w:rsid w:val="364905D2"/>
    <w:rsid w:val="364CFBE2"/>
    <w:rsid w:val="3678DAF5"/>
    <w:rsid w:val="367AB1FC"/>
    <w:rsid w:val="369C6D01"/>
    <w:rsid w:val="36CC216D"/>
    <w:rsid w:val="36E55367"/>
    <w:rsid w:val="370BC787"/>
    <w:rsid w:val="371D48F7"/>
    <w:rsid w:val="373C0B37"/>
    <w:rsid w:val="375FC455"/>
    <w:rsid w:val="377E9A09"/>
    <w:rsid w:val="37A3A227"/>
    <w:rsid w:val="37B1C068"/>
    <w:rsid w:val="37D31B19"/>
    <w:rsid w:val="37E01CF1"/>
    <w:rsid w:val="37E50A87"/>
    <w:rsid w:val="37F4BC5F"/>
    <w:rsid w:val="380C0B6C"/>
    <w:rsid w:val="381F5181"/>
    <w:rsid w:val="383D2725"/>
    <w:rsid w:val="3851610B"/>
    <w:rsid w:val="3867F1CE"/>
    <w:rsid w:val="387DD177"/>
    <w:rsid w:val="387EA08E"/>
    <w:rsid w:val="389108AA"/>
    <w:rsid w:val="38B9F889"/>
    <w:rsid w:val="38CAEF4B"/>
    <w:rsid w:val="38DDCFE3"/>
    <w:rsid w:val="38E8784B"/>
    <w:rsid w:val="38EF81CC"/>
    <w:rsid w:val="395090B9"/>
    <w:rsid w:val="39DD888C"/>
    <w:rsid w:val="39E4191D"/>
    <w:rsid w:val="3A31A9C2"/>
    <w:rsid w:val="3A3A11CA"/>
    <w:rsid w:val="3A3C21DA"/>
    <w:rsid w:val="3A464324"/>
    <w:rsid w:val="3A4996D2"/>
    <w:rsid w:val="3AB4BB40"/>
    <w:rsid w:val="3AE8C9B2"/>
    <w:rsid w:val="3B0C37BC"/>
    <w:rsid w:val="3B1068A0"/>
    <w:rsid w:val="3B50CC08"/>
    <w:rsid w:val="3B6688A6"/>
    <w:rsid w:val="3B9366C8"/>
    <w:rsid w:val="3BDE41FD"/>
    <w:rsid w:val="3BE559B1"/>
    <w:rsid w:val="3C3020EF"/>
    <w:rsid w:val="3C32C9AA"/>
    <w:rsid w:val="3C72D31B"/>
    <w:rsid w:val="3C81FFFD"/>
    <w:rsid w:val="3C9853B2"/>
    <w:rsid w:val="3CA8D106"/>
    <w:rsid w:val="3CDE183D"/>
    <w:rsid w:val="3CE2A07C"/>
    <w:rsid w:val="3CF2EDCA"/>
    <w:rsid w:val="3CFFFA11"/>
    <w:rsid w:val="3D0E7D59"/>
    <w:rsid w:val="3D21BAFB"/>
    <w:rsid w:val="3D3F2DA2"/>
    <w:rsid w:val="3D640E7E"/>
    <w:rsid w:val="3D98782B"/>
    <w:rsid w:val="3DD5B3DB"/>
    <w:rsid w:val="3DF30576"/>
    <w:rsid w:val="3E0CC4FC"/>
    <w:rsid w:val="3E0E1001"/>
    <w:rsid w:val="3E3B3B44"/>
    <w:rsid w:val="3E41CC19"/>
    <w:rsid w:val="3E5CDD05"/>
    <w:rsid w:val="3EA0B0ED"/>
    <w:rsid w:val="3EB94598"/>
    <w:rsid w:val="3EBFCC05"/>
    <w:rsid w:val="3ED121C0"/>
    <w:rsid w:val="3EF0B9C8"/>
    <w:rsid w:val="3F060B35"/>
    <w:rsid w:val="3F3D9F14"/>
    <w:rsid w:val="3F8E0CA4"/>
    <w:rsid w:val="3FB9F223"/>
    <w:rsid w:val="3FCD7C29"/>
    <w:rsid w:val="3FD542A2"/>
    <w:rsid w:val="3FFB2378"/>
    <w:rsid w:val="4005A32D"/>
    <w:rsid w:val="4012A5CC"/>
    <w:rsid w:val="401B3B45"/>
    <w:rsid w:val="403E9455"/>
    <w:rsid w:val="4040B482"/>
    <w:rsid w:val="405A6FEA"/>
    <w:rsid w:val="406FA36A"/>
    <w:rsid w:val="4076FF81"/>
    <w:rsid w:val="40887A1D"/>
    <w:rsid w:val="40AEAA9E"/>
    <w:rsid w:val="40C11C75"/>
    <w:rsid w:val="40C5E30D"/>
    <w:rsid w:val="40D46D10"/>
    <w:rsid w:val="40DA3645"/>
    <w:rsid w:val="40DE7C52"/>
    <w:rsid w:val="40F0EFB4"/>
    <w:rsid w:val="40F2052F"/>
    <w:rsid w:val="4103140F"/>
    <w:rsid w:val="410BC8CF"/>
    <w:rsid w:val="4118FF43"/>
    <w:rsid w:val="41277A7C"/>
    <w:rsid w:val="41535211"/>
    <w:rsid w:val="415C530B"/>
    <w:rsid w:val="4165BACC"/>
    <w:rsid w:val="4165E022"/>
    <w:rsid w:val="416627BE"/>
    <w:rsid w:val="416BC64B"/>
    <w:rsid w:val="41722CF8"/>
    <w:rsid w:val="4176898C"/>
    <w:rsid w:val="41904341"/>
    <w:rsid w:val="41BD4F91"/>
    <w:rsid w:val="41D7BDFD"/>
    <w:rsid w:val="41F4C141"/>
    <w:rsid w:val="4204DD98"/>
    <w:rsid w:val="42204955"/>
    <w:rsid w:val="42544EBF"/>
    <w:rsid w:val="426EC366"/>
    <w:rsid w:val="428833CB"/>
    <w:rsid w:val="4298E474"/>
    <w:rsid w:val="42EC4AED"/>
    <w:rsid w:val="42EE340B"/>
    <w:rsid w:val="430DB8FB"/>
    <w:rsid w:val="432ABDA6"/>
    <w:rsid w:val="43349538"/>
    <w:rsid w:val="433CC143"/>
    <w:rsid w:val="43591FF2"/>
    <w:rsid w:val="435CD849"/>
    <w:rsid w:val="43864E90"/>
    <w:rsid w:val="43CD947D"/>
    <w:rsid w:val="4412C94D"/>
    <w:rsid w:val="442B8317"/>
    <w:rsid w:val="44AA6532"/>
    <w:rsid w:val="44AF085A"/>
    <w:rsid w:val="44BBD6F7"/>
    <w:rsid w:val="4528871C"/>
    <w:rsid w:val="452A3E6A"/>
    <w:rsid w:val="452B04C4"/>
    <w:rsid w:val="45345062"/>
    <w:rsid w:val="4540A408"/>
    <w:rsid w:val="45576BC9"/>
    <w:rsid w:val="4568F1C2"/>
    <w:rsid w:val="45A24E2C"/>
    <w:rsid w:val="45A2635C"/>
    <w:rsid w:val="45A66989"/>
    <w:rsid w:val="45B42EF2"/>
    <w:rsid w:val="45CEE8D9"/>
    <w:rsid w:val="462F3FE2"/>
    <w:rsid w:val="464649EA"/>
    <w:rsid w:val="4674EE68"/>
    <w:rsid w:val="46AB27A3"/>
    <w:rsid w:val="46AE8410"/>
    <w:rsid w:val="46CA86AD"/>
    <w:rsid w:val="46D5A052"/>
    <w:rsid w:val="46F18947"/>
    <w:rsid w:val="46F2D949"/>
    <w:rsid w:val="47030A73"/>
    <w:rsid w:val="4706951A"/>
    <w:rsid w:val="47103C07"/>
    <w:rsid w:val="4748AC50"/>
    <w:rsid w:val="47858E48"/>
    <w:rsid w:val="47C102C3"/>
    <w:rsid w:val="47C14748"/>
    <w:rsid w:val="484953DF"/>
    <w:rsid w:val="48893D78"/>
    <w:rsid w:val="48BF4CE7"/>
    <w:rsid w:val="48CC2086"/>
    <w:rsid w:val="4907F168"/>
    <w:rsid w:val="49186682"/>
    <w:rsid w:val="491D5C92"/>
    <w:rsid w:val="4924BEB3"/>
    <w:rsid w:val="492E5198"/>
    <w:rsid w:val="4945AF65"/>
    <w:rsid w:val="495C2E81"/>
    <w:rsid w:val="4970FC34"/>
    <w:rsid w:val="49932B15"/>
    <w:rsid w:val="499F532C"/>
    <w:rsid w:val="49A53338"/>
    <w:rsid w:val="49CCB8F7"/>
    <w:rsid w:val="49F35DF4"/>
    <w:rsid w:val="49FF0D47"/>
    <w:rsid w:val="4A54E06D"/>
    <w:rsid w:val="4A850820"/>
    <w:rsid w:val="4A8CCB64"/>
    <w:rsid w:val="4AD846D7"/>
    <w:rsid w:val="4ADB2E5E"/>
    <w:rsid w:val="4AEA05F0"/>
    <w:rsid w:val="4AF47631"/>
    <w:rsid w:val="4AF4808F"/>
    <w:rsid w:val="4B0EDEC4"/>
    <w:rsid w:val="4B261B6B"/>
    <w:rsid w:val="4B29F88F"/>
    <w:rsid w:val="4B333E52"/>
    <w:rsid w:val="4B392C93"/>
    <w:rsid w:val="4B472680"/>
    <w:rsid w:val="4B4B3ECF"/>
    <w:rsid w:val="4B78FF8A"/>
    <w:rsid w:val="4BA42EDB"/>
    <w:rsid w:val="4BB2D4CA"/>
    <w:rsid w:val="4BC579F5"/>
    <w:rsid w:val="4BCB2381"/>
    <w:rsid w:val="4BDCC2EC"/>
    <w:rsid w:val="4C308DDB"/>
    <w:rsid w:val="4C3C7653"/>
    <w:rsid w:val="4C46D164"/>
    <w:rsid w:val="4C593192"/>
    <w:rsid w:val="4C62A03C"/>
    <w:rsid w:val="4C83C587"/>
    <w:rsid w:val="4C8E7AFD"/>
    <w:rsid w:val="4C929819"/>
    <w:rsid w:val="4CCEC35F"/>
    <w:rsid w:val="4CE2458C"/>
    <w:rsid w:val="4CE8BDF4"/>
    <w:rsid w:val="4CF1EA03"/>
    <w:rsid w:val="4D000238"/>
    <w:rsid w:val="4D045E62"/>
    <w:rsid w:val="4D122952"/>
    <w:rsid w:val="4D1F730E"/>
    <w:rsid w:val="4D22884E"/>
    <w:rsid w:val="4D24A9FC"/>
    <w:rsid w:val="4D259D1E"/>
    <w:rsid w:val="4D3C8801"/>
    <w:rsid w:val="4D426653"/>
    <w:rsid w:val="4D43AF80"/>
    <w:rsid w:val="4D49D2AD"/>
    <w:rsid w:val="4D6F5F1F"/>
    <w:rsid w:val="4DB1E2FF"/>
    <w:rsid w:val="4DB91BE6"/>
    <w:rsid w:val="4DD548BF"/>
    <w:rsid w:val="4DF306C4"/>
    <w:rsid w:val="4E22B65F"/>
    <w:rsid w:val="4E239CC1"/>
    <w:rsid w:val="4E5C66C4"/>
    <w:rsid w:val="4E6615B4"/>
    <w:rsid w:val="4E6EA246"/>
    <w:rsid w:val="4E6F5989"/>
    <w:rsid w:val="4E84796A"/>
    <w:rsid w:val="4E8BE89D"/>
    <w:rsid w:val="4EC2D1A2"/>
    <w:rsid w:val="4EC64065"/>
    <w:rsid w:val="4ED36911"/>
    <w:rsid w:val="4EF16D59"/>
    <w:rsid w:val="4F32C273"/>
    <w:rsid w:val="4F63495A"/>
    <w:rsid w:val="4F7ABE2A"/>
    <w:rsid w:val="4F870982"/>
    <w:rsid w:val="4F912828"/>
    <w:rsid w:val="4F99C107"/>
    <w:rsid w:val="500D603C"/>
    <w:rsid w:val="50436599"/>
    <w:rsid w:val="5062429C"/>
    <w:rsid w:val="50867D77"/>
    <w:rsid w:val="508D82F8"/>
    <w:rsid w:val="50B74572"/>
    <w:rsid w:val="50C0879E"/>
    <w:rsid w:val="50D4A8DE"/>
    <w:rsid w:val="50DB096D"/>
    <w:rsid w:val="51079D74"/>
    <w:rsid w:val="515FF677"/>
    <w:rsid w:val="5175B337"/>
    <w:rsid w:val="51A64308"/>
    <w:rsid w:val="51A90B9B"/>
    <w:rsid w:val="51CED249"/>
    <w:rsid w:val="5246BF83"/>
    <w:rsid w:val="52760987"/>
    <w:rsid w:val="52921875"/>
    <w:rsid w:val="52944384"/>
    <w:rsid w:val="52A796AD"/>
    <w:rsid w:val="52ADC583"/>
    <w:rsid w:val="52B4A992"/>
    <w:rsid w:val="52DBCA59"/>
    <w:rsid w:val="52E1252C"/>
    <w:rsid w:val="52EA9059"/>
    <w:rsid w:val="52ECA632"/>
    <w:rsid w:val="52FF43DA"/>
    <w:rsid w:val="530BF844"/>
    <w:rsid w:val="53130656"/>
    <w:rsid w:val="53162DAB"/>
    <w:rsid w:val="531B2BE9"/>
    <w:rsid w:val="5351C361"/>
    <w:rsid w:val="536A57A3"/>
    <w:rsid w:val="53B3CC83"/>
    <w:rsid w:val="53C2C930"/>
    <w:rsid w:val="53C81F39"/>
    <w:rsid w:val="53CCC306"/>
    <w:rsid w:val="53E39181"/>
    <w:rsid w:val="53E85F29"/>
    <w:rsid w:val="53EC440A"/>
    <w:rsid w:val="53F3BEFF"/>
    <w:rsid w:val="53F9C486"/>
    <w:rsid w:val="541032C5"/>
    <w:rsid w:val="5420D91B"/>
    <w:rsid w:val="5450907A"/>
    <w:rsid w:val="546B8AD4"/>
    <w:rsid w:val="54823A78"/>
    <w:rsid w:val="5496DF2C"/>
    <w:rsid w:val="549782E0"/>
    <w:rsid w:val="54C68A64"/>
    <w:rsid w:val="54EDD972"/>
    <w:rsid w:val="550DB8B8"/>
    <w:rsid w:val="55258289"/>
    <w:rsid w:val="552EF54A"/>
    <w:rsid w:val="555CD813"/>
    <w:rsid w:val="5568887A"/>
    <w:rsid w:val="556D3587"/>
    <w:rsid w:val="55892664"/>
    <w:rsid w:val="55A20D6D"/>
    <w:rsid w:val="55A4F77F"/>
    <w:rsid w:val="55AA662B"/>
    <w:rsid w:val="55B697B8"/>
    <w:rsid w:val="55BFD559"/>
    <w:rsid w:val="55E5AEB3"/>
    <w:rsid w:val="560A7848"/>
    <w:rsid w:val="563141BA"/>
    <w:rsid w:val="563E2488"/>
    <w:rsid w:val="565EEAFE"/>
    <w:rsid w:val="56698660"/>
    <w:rsid w:val="569DAA2F"/>
    <w:rsid w:val="56DE9EAF"/>
    <w:rsid w:val="56EA8F80"/>
    <w:rsid w:val="56EF012C"/>
    <w:rsid w:val="56F609E8"/>
    <w:rsid w:val="56FF9F76"/>
    <w:rsid w:val="572C4BE6"/>
    <w:rsid w:val="57322FA8"/>
    <w:rsid w:val="5742254D"/>
    <w:rsid w:val="57B4AA17"/>
    <w:rsid w:val="57D86542"/>
    <w:rsid w:val="57F86F2D"/>
    <w:rsid w:val="5811F26A"/>
    <w:rsid w:val="5815848C"/>
    <w:rsid w:val="585D234B"/>
    <w:rsid w:val="58B1CE0D"/>
    <w:rsid w:val="58BF783E"/>
    <w:rsid w:val="58F53972"/>
    <w:rsid w:val="58FC8FED"/>
    <w:rsid w:val="595D09E0"/>
    <w:rsid w:val="597428BA"/>
    <w:rsid w:val="59AD5FE5"/>
    <w:rsid w:val="59BA4412"/>
    <w:rsid w:val="59D9931E"/>
    <w:rsid w:val="5A2E5972"/>
    <w:rsid w:val="5A38A0BC"/>
    <w:rsid w:val="5A440433"/>
    <w:rsid w:val="5A496E8E"/>
    <w:rsid w:val="5A8CC292"/>
    <w:rsid w:val="5AAA66BD"/>
    <w:rsid w:val="5AB97F7C"/>
    <w:rsid w:val="5ABF5FEA"/>
    <w:rsid w:val="5AC340C6"/>
    <w:rsid w:val="5AD82D07"/>
    <w:rsid w:val="5B26B01F"/>
    <w:rsid w:val="5B33FCF1"/>
    <w:rsid w:val="5B54A357"/>
    <w:rsid w:val="5B933CEF"/>
    <w:rsid w:val="5B9CB193"/>
    <w:rsid w:val="5B9D7F73"/>
    <w:rsid w:val="5BD41FF8"/>
    <w:rsid w:val="5BE53EEF"/>
    <w:rsid w:val="5BE92B8B"/>
    <w:rsid w:val="5BFF515D"/>
    <w:rsid w:val="5C1F8D6C"/>
    <w:rsid w:val="5C294E6F"/>
    <w:rsid w:val="5C2FD238"/>
    <w:rsid w:val="5C39F134"/>
    <w:rsid w:val="5C3B25CA"/>
    <w:rsid w:val="5C40043C"/>
    <w:rsid w:val="5C5AA549"/>
    <w:rsid w:val="5CD1656E"/>
    <w:rsid w:val="5CD6F0CD"/>
    <w:rsid w:val="5CFE1292"/>
    <w:rsid w:val="5D08A4E6"/>
    <w:rsid w:val="5D3881F4"/>
    <w:rsid w:val="5D80F918"/>
    <w:rsid w:val="5D98997E"/>
    <w:rsid w:val="5D98C60C"/>
    <w:rsid w:val="5DACDDE2"/>
    <w:rsid w:val="5DDABFA1"/>
    <w:rsid w:val="5E23A6AA"/>
    <w:rsid w:val="5E448F51"/>
    <w:rsid w:val="5EE8E103"/>
    <w:rsid w:val="5EF15368"/>
    <w:rsid w:val="5F07606D"/>
    <w:rsid w:val="5F1B2F16"/>
    <w:rsid w:val="5F4E2E39"/>
    <w:rsid w:val="5F879B0B"/>
    <w:rsid w:val="5FA378BD"/>
    <w:rsid w:val="5FB73A67"/>
    <w:rsid w:val="5FBFB7E1"/>
    <w:rsid w:val="5FC19D69"/>
    <w:rsid w:val="5FFBEB78"/>
    <w:rsid w:val="603B3FB6"/>
    <w:rsid w:val="6052DA4C"/>
    <w:rsid w:val="607022B6"/>
    <w:rsid w:val="60B5807D"/>
    <w:rsid w:val="60CB607F"/>
    <w:rsid w:val="60FCF8CF"/>
    <w:rsid w:val="610631C5"/>
    <w:rsid w:val="612FB471"/>
    <w:rsid w:val="6137786B"/>
    <w:rsid w:val="615222A6"/>
    <w:rsid w:val="61827F03"/>
    <w:rsid w:val="61D39265"/>
    <w:rsid w:val="61E611F3"/>
    <w:rsid w:val="624B45F6"/>
    <w:rsid w:val="627A1F1C"/>
    <w:rsid w:val="627C9F83"/>
    <w:rsid w:val="62A3D3FC"/>
    <w:rsid w:val="630CE3EE"/>
    <w:rsid w:val="6310BB9C"/>
    <w:rsid w:val="63406BE9"/>
    <w:rsid w:val="634F4017"/>
    <w:rsid w:val="637FC14D"/>
    <w:rsid w:val="63898AD3"/>
    <w:rsid w:val="638B2CEF"/>
    <w:rsid w:val="63998BBB"/>
    <w:rsid w:val="63E33FCD"/>
    <w:rsid w:val="64077FF8"/>
    <w:rsid w:val="6411A034"/>
    <w:rsid w:val="6417D69A"/>
    <w:rsid w:val="643EE3FF"/>
    <w:rsid w:val="6499CF11"/>
    <w:rsid w:val="64BE8AE5"/>
    <w:rsid w:val="64C3E206"/>
    <w:rsid w:val="650E599F"/>
    <w:rsid w:val="6521DBA8"/>
    <w:rsid w:val="655D926B"/>
    <w:rsid w:val="656CD2B5"/>
    <w:rsid w:val="65857EB4"/>
    <w:rsid w:val="658AB07F"/>
    <w:rsid w:val="6596790B"/>
    <w:rsid w:val="65FA43F1"/>
    <w:rsid w:val="66027363"/>
    <w:rsid w:val="6623971D"/>
    <w:rsid w:val="662E18BC"/>
    <w:rsid w:val="6640361B"/>
    <w:rsid w:val="667F300A"/>
    <w:rsid w:val="667FE428"/>
    <w:rsid w:val="66C8DBA1"/>
    <w:rsid w:val="66DF643A"/>
    <w:rsid w:val="6727F196"/>
    <w:rsid w:val="67377A1B"/>
    <w:rsid w:val="676C5FDD"/>
    <w:rsid w:val="6787EE3E"/>
    <w:rsid w:val="6797A2DE"/>
    <w:rsid w:val="67D8E85C"/>
    <w:rsid w:val="67DCCCB2"/>
    <w:rsid w:val="680831FD"/>
    <w:rsid w:val="6820D212"/>
    <w:rsid w:val="6895E659"/>
    <w:rsid w:val="68BEF1D1"/>
    <w:rsid w:val="68DC83E2"/>
    <w:rsid w:val="691B0D25"/>
    <w:rsid w:val="6936CADF"/>
    <w:rsid w:val="6962773A"/>
    <w:rsid w:val="69CC6C59"/>
    <w:rsid w:val="69F3F242"/>
    <w:rsid w:val="69FE94DA"/>
    <w:rsid w:val="6A211B79"/>
    <w:rsid w:val="6A2F4478"/>
    <w:rsid w:val="6A44BE78"/>
    <w:rsid w:val="6A7A453E"/>
    <w:rsid w:val="6A908D5E"/>
    <w:rsid w:val="6ACF43A0"/>
    <w:rsid w:val="6AD0C8F4"/>
    <w:rsid w:val="6AD75E70"/>
    <w:rsid w:val="6AF71ED4"/>
    <w:rsid w:val="6BB2D55D"/>
    <w:rsid w:val="6BD51AEA"/>
    <w:rsid w:val="6BE58F40"/>
    <w:rsid w:val="6BE883E3"/>
    <w:rsid w:val="6C02156F"/>
    <w:rsid w:val="6C0D55CB"/>
    <w:rsid w:val="6C5B4AD0"/>
    <w:rsid w:val="6C6B1401"/>
    <w:rsid w:val="6CCD7899"/>
    <w:rsid w:val="6CF23ACC"/>
    <w:rsid w:val="6D0F910E"/>
    <w:rsid w:val="6D25E289"/>
    <w:rsid w:val="6D2A8C64"/>
    <w:rsid w:val="6D3AB6BE"/>
    <w:rsid w:val="6D4A32FA"/>
    <w:rsid w:val="6D546F90"/>
    <w:rsid w:val="6D59FD3A"/>
    <w:rsid w:val="6D5C2BB0"/>
    <w:rsid w:val="6D7B9E2A"/>
    <w:rsid w:val="6DA1A6F9"/>
    <w:rsid w:val="6DCBC5B6"/>
    <w:rsid w:val="6DCBCEAB"/>
    <w:rsid w:val="6DD9B40F"/>
    <w:rsid w:val="6DF3FFF8"/>
    <w:rsid w:val="6E03624B"/>
    <w:rsid w:val="6E13A2CD"/>
    <w:rsid w:val="6E2563BC"/>
    <w:rsid w:val="6E4EA3E4"/>
    <w:rsid w:val="6E51E1AA"/>
    <w:rsid w:val="6E6374E0"/>
    <w:rsid w:val="6EA0A615"/>
    <w:rsid w:val="6EA10EA8"/>
    <w:rsid w:val="6EAE2777"/>
    <w:rsid w:val="6EE0CBFD"/>
    <w:rsid w:val="6EE4A74F"/>
    <w:rsid w:val="6EEA761F"/>
    <w:rsid w:val="6EFCC456"/>
    <w:rsid w:val="6F018F72"/>
    <w:rsid w:val="6F0C925C"/>
    <w:rsid w:val="6F192F21"/>
    <w:rsid w:val="6F66BF93"/>
    <w:rsid w:val="6F758470"/>
    <w:rsid w:val="6F898C66"/>
    <w:rsid w:val="6FC5289F"/>
    <w:rsid w:val="6FE51770"/>
    <w:rsid w:val="700BDDE0"/>
    <w:rsid w:val="7017DE95"/>
    <w:rsid w:val="7022F6BD"/>
    <w:rsid w:val="706B7272"/>
    <w:rsid w:val="706F3714"/>
    <w:rsid w:val="707E985E"/>
    <w:rsid w:val="7080023F"/>
    <w:rsid w:val="70885F81"/>
    <w:rsid w:val="70B76C4C"/>
    <w:rsid w:val="70F2E9D2"/>
    <w:rsid w:val="710F3F4E"/>
    <w:rsid w:val="712D4A4D"/>
    <w:rsid w:val="713F1FC5"/>
    <w:rsid w:val="7156C3C2"/>
    <w:rsid w:val="7172060B"/>
    <w:rsid w:val="7183B7AA"/>
    <w:rsid w:val="71E20D38"/>
    <w:rsid w:val="7264FC8D"/>
    <w:rsid w:val="726DF980"/>
    <w:rsid w:val="72740A73"/>
    <w:rsid w:val="7275423C"/>
    <w:rsid w:val="7297AF9F"/>
    <w:rsid w:val="729B3D04"/>
    <w:rsid w:val="72A36EAE"/>
    <w:rsid w:val="72B41B08"/>
    <w:rsid w:val="72B72756"/>
    <w:rsid w:val="72C5579A"/>
    <w:rsid w:val="72DD7A8D"/>
    <w:rsid w:val="72E56939"/>
    <w:rsid w:val="731A6EC5"/>
    <w:rsid w:val="7339B993"/>
    <w:rsid w:val="73632AC9"/>
    <w:rsid w:val="73725964"/>
    <w:rsid w:val="73824F04"/>
    <w:rsid w:val="739683FE"/>
    <w:rsid w:val="73A31334"/>
    <w:rsid w:val="73AC1791"/>
    <w:rsid w:val="73C1CAAD"/>
    <w:rsid w:val="73F83E39"/>
    <w:rsid w:val="7403567D"/>
    <w:rsid w:val="740E457E"/>
    <w:rsid w:val="746A384E"/>
    <w:rsid w:val="7482F71E"/>
    <w:rsid w:val="74BDFA5C"/>
    <w:rsid w:val="74E763ED"/>
    <w:rsid w:val="751A0B7B"/>
    <w:rsid w:val="75389B2F"/>
    <w:rsid w:val="753AC26E"/>
    <w:rsid w:val="753AE9AE"/>
    <w:rsid w:val="753E44F8"/>
    <w:rsid w:val="7543AF7C"/>
    <w:rsid w:val="754B0E61"/>
    <w:rsid w:val="754C73E5"/>
    <w:rsid w:val="7557BD68"/>
    <w:rsid w:val="755E6AF2"/>
    <w:rsid w:val="7599F474"/>
    <w:rsid w:val="75CC7920"/>
    <w:rsid w:val="760218A5"/>
    <w:rsid w:val="7604B1C5"/>
    <w:rsid w:val="76127EB8"/>
    <w:rsid w:val="7627F387"/>
    <w:rsid w:val="763DC148"/>
    <w:rsid w:val="7645DB20"/>
    <w:rsid w:val="7678004A"/>
    <w:rsid w:val="769291A8"/>
    <w:rsid w:val="7692F6EF"/>
    <w:rsid w:val="76A4234C"/>
    <w:rsid w:val="76D35DE5"/>
    <w:rsid w:val="76ECC243"/>
    <w:rsid w:val="76FA6478"/>
    <w:rsid w:val="76FB90A3"/>
    <w:rsid w:val="770AD6D4"/>
    <w:rsid w:val="77387A26"/>
    <w:rsid w:val="779F3FFC"/>
    <w:rsid w:val="779FDC9B"/>
    <w:rsid w:val="77A8DC75"/>
    <w:rsid w:val="77D398A9"/>
    <w:rsid w:val="78005895"/>
    <w:rsid w:val="78175221"/>
    <w:rsid w:val="7820A246"/>
    <w:rsid w:val="7841977D"/>
    <w:rsid w:val="784E75CE"/>
    <w:rsid w:val="78542C28"/>
    <w:rsid w:val="78544945"/>
    <w:rsid w:val="7896921B"/>
    <w:rsid w:val="78A6F65B"/>
    <w:rsid w:val="78AEC1FD"/>
    <w:rsid w:val="78CD4EF8"/>
    <w:rsid w:val="78E66350"/>
    <w:rsid w:val="78E9D4BE"/>
    <w:rsid w:val="791C2AD3"/>
    <w:rsid w:val="7930264C"/>
    <w:rsid w:val="79306EAC"/>
    <w:rsid w:val="79385C32"/>
    <w:rsid w:val="799975E7"/>
    <w:rsid w:val="79C36AB2"/>
    <w:rsid w:val="79C9738D"/>
    <w:rsid w:val="79F57F84"/>
    <w:rsid w:val="79FB2499"/>
    <w:rsid w:val="7A0A9CF5"/>
    <w:rsid w:val="7A2BC2D2"/>
    <w:rsid w:val="7A68775A"/>
    <w:rsid w:val="7A942994"/>
    <w:rsid w:val="7A9F1D79"/>
    <w:rsid w:val="7AA8CCF2"/>
    <w:rsid w:val="7AB785E3"/>
    <w:rsid w:val="7AD6E4EB"/>
    <w:rsid w:val="7B0C1535"/>
    <w:rsid w:val="7B6E333D"/>
    <w:rsid w:val="7B8108FD"/>
    <w:rsid w:val="7BA97A6B"/>
    <w:rsid w:val="7BD14C24"/>
    <w:rsid w:val="7BDD819B"/>
    <w:rsid w:val="7C2CA051"/>
    <w:rsid w:val="7C3D498D"/>
    <w:rsid w:val="7C45BD6D"/>
    <w:rsid w:val="7C4FDF9F"/>
    <w:rsid w:val="7C50E910"/>
    <w:rsid w:val="7C5AC182"/>
    <w:rsid w:val="7C889B4B"/>
    <w:rsid w:val="7CAD06AA"/>
    <w:rsid w:val="7CCA8D9E"/>
    <w:rsid w:val="7D081E88"/>
    <w:rsid w:val="7D12EB4D"/>
    <w:rsid w:val="7D348B02"/>
    <w:rsid w:val="7D38A779"/>
    <w:rsid w:val="7D52E52B"/>
    <w:rsid w:val="7D55EDC7"/>
    <w:rsid w:val="7DAD552C"/>
    <w:rsid w:val="7DC4A6CB"/>
    <w:rsid w:val="7DE5FBD6"/>
    <w:rsid w:val="7E342791"/>
    <w:rsid w:val="7E415B8C"/>
    <w:rsid w:val="7E4221E9"/>
    <w:rsid w:val="7E4A73AD"/>
    <w:rsid w:val="7E8448FF"/>
    <w:rsid w:val="7E87D64E"/>
    <w:rsid w:val="7E8DA578"/>
    <w:rsid w:val="7E955E3C"/>
    <w:rsid w:val="7EA9F030"/>
    <w:rsid w:val="7EEB1597"/>
    <w:rsid w:val="7EF8987C"/>
    <w:rsid w:val="7F2493DA"/>
    <w:rsid w:val="7F2A4580"/>
    <w:rsid w:val="7F37EC6E"/>
    <w:rsid w:val="7F552E90"/>
    <w:rsid w:val="7F69419D"/>
    <w:rsid w:val="7F86FED5"/>
    <w:rsid w:val="7FD9B766"/>
    <w:rsid w:val="7FEE42A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95D45847-08F9-4C22-B62B-FA7E9C18D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s,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Bulletedo1">
    <w:name w:val="Bulleted o 1"/>
    <w:basedOn w:val="Normal"/>
    <w:rsid w:val="00EA4F75"/>
    <w:pPr>
      <w:numPr>
        <w:numId w:val="24"/>
      </w:numPr>
      <w:overflowPunct w:val="0"/>
      <w:autoSpaceDE w:val="0"/>
      <w:autoSpaceDN w:val="0"/>
      <w:adjustRightInd w:val="0"/>
      <w:spacing w:before="120" w:after="120"/>
      <w:textAlignment w:val="baseline"/>
    </w:pPr>
  </w:style>
  <w:style w:type="paragraph" w:customStyle="1" w:styleId="paragraph">
    <w:name w:val="paragraph"/>
    <w:basedOn w:val="Normal"/>
    <w:rsid w:val="004C259C"/>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C259C"/>
  </w:style>
  <w:style w:type="character" w:customStyle="1" w:styleId="scxw156330507">
    <w:name w:val="scxw156330507"/>
    <w:basedOn w:val="DefaultParagraphFont"/>
    <w:rsid w:val="004C259C"/>
  </w:style>
  <w:style w:type="character" w:customStyle="1" w:styleId="eop">
    <w:name w:val="eop"/>
    <w:basedOn w:val="DefaultParagraphFont"/>
    <w:rsid w:val="004C259C"/>
  </w:style>
  <w:style w:type="character" w:customStyle="1" w:styleId="wacimagecontainer">
    <w:name w:val="wacimagecontainer"/>
    <w:basedOn w:val="DefaultParagraphFont"/>
    <w:rsid w:val="006638D3"/>
  </w:style>
  <w:style w:type="character" w:styleId="Strong">
    <w:name w:val="Strong"/>
    <w:basedOn w:val="DefaultParagraphFont"/>
    <w:uiPriority w:val="22"/>
    <w:qFormat/>
    <w:rsid w:val="00663BC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395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9649322">
      <w:bodyDiv w:val="1"/>
      <w:marLeft w:val="0"/>
      <w:marRight w:val="0"/>
      <w:marTop w:val="0"/>
      <w:marBottom w:val="0"/>
      <w:divBdr>
        <w:top w:val="none" w:sz="0" w:space="0" w:color="auto"/>
        <w:left w:val="none" w:sz="0" w:space="0" w:color="auto"/>
        <w:bottom w:val="none" w:sz="0" w:space="0" w:color="auto"/>
        <w:right w:val="none" w:sz="0" w:space="0" w:color="auto"/>
      </w:divBdr>
      <w:divsChild>
        <w:div w:id="962032372">
          <w:marLeft w:val="274"/>
          <w:marRight w:val="0"/>
          <w:marTop w:val="0"/>
          <w:marBottom w:val="120"/>
          <w:divBdr>
            <w:top w:val="none" w:sz="0" w:space="0" w:color="auto"/>
            <w:left w:val="none" w:sz="0" w:space="0" w:color="auto"/>
            <w:bottom w:val="none" w:sz="0" w:space="0" w:color="auto"/>
            <w:right w:val="none" w:sz="0" w:space="0" w:color="auto"/>
          </w:divBdr>
        </w:div>
      </w:divsChild>
    </w:div>
    <w:div w:id="31025623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280541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545758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02598">
      <w:bodyDiv w:val="1"/>
      <w:marLeft w:val="0"/>
      <w:marRight w:val="0"/>
      <w:marTop w:val="0"/>
      <w:marBottom w:val="0"/>
      <w:divBdr>
        <w:top w:val="none" w:sz="0" w:space="0" w:color="auto"/>
        <w:left w:val="none" w:sz="0" w:space="0" w:color="auto"/>
        <w:bottom w:val="none" w:sz="0" w:space="0" w:color="auto"/>
        <w:right w:val="none" w:sz="0" w:space="0" w:color="auto"/>
      </w:divBdr>
    </w:div>
    <w:div w:id="10361515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7310686">
      <w:bodyDiv w:val="1"/>
      <w:marLeft w:val="0"/>
      <w:marRight w:val="0"/>
      <w:marTop w:val="0"/>
      <w:marBottom w:val="0"/>
      <w:divBdr>
        <w:top w:val="none" w:sz="0" w:space="0" w:color="auto"/>
        <w:left w:val="none" w:sz="0" w:space="0" w:color="auto"/>
        <w:bottom w:val="none" w:sz="0" w:space="0" w:color="auto"/>
        <w:right w:val="none" w:sz="0" w:space="0" w:color="auto"/>
      </w:divBdr>
    </w:div>
    <w:div w:id="114866481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722754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479023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586974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0739907">
      <w:bodyDiv w:val="1"/>
      <w:marLeft w:val="0"/>
      <w:marRight w:val="0"/>
      <w:marTop w:val="0"/>
      <w:marBottom w:val="0"/>
      <w:divBdr>
        <w:top w:val="none" w:sz="0" w:space="0" w:color="auto"/>
        <w:left w:val="none" w:sz="0" w:space="0" w:color="auto"/>
        <w:bottom w:val="none" w:sz="0" w:space="0" w:color="auto"/>
        <w:right w:val="none" w:sz="0" w:space="0" w:color="auto"/>
      </w:divBdr>
    </w:div>
    <w:div w:id="2051227857">
      <w:bodyDiv w:val="1"/>
      <w:marLeft w:val="0"/>
      <w:marRight w:val="0"/>
      <w:marTop w:val="0"/>
      <w:marBottom w:val="0"/>
      <w:divBdr>
        <w:top w:val="none" w:sz="0" w:space="0" w:color="auto"/>
        <w:left w:val="none" w:sz="0" w:space="0" w:color="auto"/>
        <w:bottom w:val="none" w:sz="0" w:space="0" w:color="auto"/>
        <w:right w:val="none" w:sz="0" w:space="0" w:color="auto"/>
      </w:divBdr>
      <w:divsChild>
        <w:div w:id="389808549">
          <w:marLeft w:val="0"/>
          <w:marRight w:val="0"/>
          <w:marTop w:val="0"/>
          <w:marBottom w:val="0"/>
          <w:divBdr>
            <w:top w:val="none" w:sz="0" w:space="0" w:color="auto"/>
            <w:left w:val="none" w:sz="0" w:space="0" w:color="auto"/>
            <w:bottom w:val="none" w:sz="0" w:space="0" w:color="auto"/>
            <w:right w:val="none" w:sz="0" w:space="0" w:color="auto"/>
          </w:divBdr>
        </w:div>
        <w:div w:id="405691597">
          <w:marLeft w:val="0"/>
          <w:marRight w:val="0"/>
          <w:marTop w:val="0"/>
          <w:marBottom w:val="0"/>
          <w:divBdr>
            <w:top w:val="none" w:sz="0" w:space="0" w:color="auto"/>
            <w:left w:val="none" w:sz="0" w:space="0" w:color="auto"/>
            <w:bottom w:val="none" w:sz="0" w:space="0" w:color="auto"/>
            <w:right w:val="none" w:sz="0" w:space="0" w:color="auto"/>
          </w:divBdr>
        </w:div>
        <w:div w:id="422066365">
          <w:marLeft w:val="0"/>
          <w:marRight w:val="0"/>
          <w:marTop w:val="0"/>
          <w:marBottom w:val="0"/>
          <w:divBdr>
            <w:top w:val="none" w:sz="0" w:space="0" w:color="auto"/>
            <w:left w:val="none" w:sz="0" w:space="0" w:color="auto"/>
            <w:bottom w:val="none" w:sz="0" w:space="0" w:color="auto"/>
            <w:right w:val="none" w:sz="0" w:space="0" w:color="auto"/>
          </w:divBdr>
        </w:div>
        <w:div w:id="724916584">
          <w:marLeft w:val="0"/>
          <w:marRight w:val="0"/>
          <w:marTop w:val="0"/>
          <w:marBottom w:val="0"/>
          <w:divBdr>
            <w:top w:val="none" w:sz="0" w:space="0" w:color="auto"/>
            <w:left w:val="none" w:sz="0" w:space="0" w:color="auto"/>
            <w:bottom w:val="none" w:sz="0" w:space="0" w:color="auto"/>
            <w:right w:val="none" w:sz="0" w:space="0" w:color="auto"/>
          </w:divBdr>
        </w:div>
        <w:div w:id="979505403">
          <w:marLeft w:val="0"/>
          <w:marRight w:val="0"/>
          <w:marTop w:val="0"/>
          <w:marBottom w:val="0"/>
          <w:divBdr>
            <w:top w:val="none" w:sz="0" w:space="0" w:color="auto"/>
            <w:left w:val="none" w:sz="0" w:space="0" w:color="auto"/>
            <w:bottom w:val="none" w:sz="0" w:space="0" w:color="auto"/>
            <w:right w:val="none" w:sz="0" w:space="0" w:color="auto"/>
          </w:divBdr>
          <w:divsChild>
            <w:div w:id="947010859">
              <w:marLeft w:val="0"/>
              <w:marRight w:val="0"/>
              <w:marTop w:val="0"/>
              <w:marBottom w:val="0"/>
              <w:divBdr>
                <w:top w:val="none" w:sz="0" w:space="0" w:color="auto"/>
                <w:left w:val="none" w:sz="0" w:space="0" w:color="auto"/>
                <w:bottom w:val="none" w:sz="0" w:space="0" w:color="auto"/>
                <w:right w:val="none" w:sz="0" w:space="0" w:color="auto"/>
              </w:divBdr>
            </w:div>
            <w:div w:id="1352994411">
              <w:marLeft w:val="0"/>
              <w:marRight w:val="0"/>
              <w:marTop w:val="0"/>
              <w:marBottom w:val="0"/>
              <w:divBdr>
                <w:top w:val="none" w:sz="0" w:space="0" w:color="auto"/>
                <w:left w:val="none" w:sz="0" w:space="0" w:color="auto"/>
                <w:bottom w:val="none" w:sz="0" w:space="0" w:color="auto"/>
                <w:right w:val="none" w:sz="0" w:space="0" w:color="auto"/>
              </w:divBdr>
            </w:div>
            <w:div w:id="1403986274">
              <w:marLeft w:val="0"/>
              <w:marRight w:val="0"/>
              <w:marTop w:val="0"/>
              <w:marBottom w:val="0"/>
              <w:divBdr>
                <w:top w:val="none" w:sz="0" w:space="0" w:color="auto"/>
                <w:left w:val="none" w:sz="0" w:space="0" w:color="auto"/>
                <w:bottom w:val="none" w:sz="0" w:space="0" w:color="auto"/>
                <w:right w:val="none" w:sz="0" w:space="0" w:color="auto"/>
              </w:divBdr>
            </w:div>
          </w:divsChild>
        </w:div>
        <w:div w:id="1172642028">
          <w:marLeft w:val="0"/>
          <w:marRight w:val="0"/>
          <w:marTop w:val="0"/>
          <w:marBottom w:val="0"/>
          <w:divBdr>
            <w:top w:val="none" w:sz="0" w:space="0" w:color="auto"/>
            <w:left w:val="none" w:sz="0" w:space="0" w:color="auto"/>
            <w:bottom w:val="none" w:sz="0" w:space="0" w:color="auto"/>
            <w:right w:val="none" w:sz="0" w:space="0" w:color="auto"/>
          </w:divBdr>
        </w:div>
        <w:div w:id="1432816797">
          <w:marLeft w:val="0"/>
          <w:marRight w:val="0"/>
          <w:marTop w:val="0"/>
          <w:marBottom w:val="0"/>
          <w:divBdr>
            <w:top w:val="none" w:sz="0" w:space="0" w:color="auto"/>
            <w:left w:val="none" w:sz="0" w:space="0" w:color="auto"/>
            <w:bottom w:val="none" w:sz="0" w:space="0" w:color="auto"/>
            <w:right w:val="none" w:sz="0" w:space="0" w:color="auto"/>
          </w:divBdr>
        </w:div>
        <w:div w:id="1622762526">
          <w:marLeft w:val="0"/>
          <w:marRight w:val="0"/>
          <w:marTop w:val="0"/>
          <w:marBottom w:val="0"/>
          <w:divBdr>
            <w:top w:val="none" w:sz="0" w:space="0" w:color="auto"/>
            <w:left w:val="none" w:sz="0" w:space="0" w:color="auto"/>
            <w:bottom w:val="none" w:sz="0" w:space="0" w:color="auto"/>
            <w:right w:val="none" w:sz="0" w:space="0" w:color="auto"/>
          </w:divBdr>
        </w:div>
        <w:div w:id="1623540538">
          <w:marLeft w:val="0"/>
          <w:marRight w:val="0"/>
          <w:marTop w:val="0"/>
          <w:marBottom w:val="0"/>
          <w:divBdr>
            <w:top w:val="none" w:sz="0" w:space="0" w:color="auto"/>
            <w:left w:val="none" w:sz="0" w:space="0" w:color="auto"/>
            <w:bottom w:val="none" w:sz="0" w:space="0" w:color="auto"/>
            <w:right w:val="none" w:sz="0" w:space="0" w:color="auto"/>
          </w:divBdr>
        </w:div>
        <w:div w:id="1780249120">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image" Target="cid:image001.png@01DAA083.2BDA2ED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RBI5PAMIO524-1616901215-26422</_dlc_DocId>
    <_dlc_DocIdUrl xmlns="71c5aaf6-e6ce-465b-b873-5148d2a4c105">
      <Url>https://nokia.sharepoint.com/sites/gxp/_layouts/15/DocIdRedir.aspx?ID=RBI5PAMIO524-1616901215-26422</Url>
      <Description>RBI5PAMIO524-1616901215-26422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2.xml><?xml version="1.0" encoding="utf-8"?>
<ds:datastoreItem xmlns:ds="http://schemas.openxmlformats.org/officeDocument/2006/customXml" ds:itemID="{4A692BFB-B19B-4039-9C6F-26D2F51533C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90C35DD4-A696-4B21-888D-E56F9911CBE9}">
  <ds:schemaRefs>
    <ds:schemaRef ds:uri="http://schemas.microsoft.com/sharepoint/events"/>
  </ds:schemaRefs>
</ds:datastoreItem>
</file>

<file path=customXml/itemProps4.xml><?xml version="1.0" encoding="utf-8"?>
<ds:datastoreItem xmlns:ds="http://schemas.openxmlformats.org/officeDocument/2006/customXml" ds:itemID="{17E429D1-EC8C-4AA0-AC98-94AE58E4733F}">
  <ds:schemaRefs>
    <ds:schemaRef ds:uri="http://schemas.microsoft.com/sharepoint/v3/contenttype/forms"/>
  </ds:schemaRefs>
</ds:datastoreItem>
</file>

<file path=customXml/itemProps5.xml><?xml version="1.0" encoding="utf-8"?>
<ds:datastoreItem xmlns:ds="http://schemas.openxmlformats.org/officeDocument/2006/customXml" ds:itemID="{36687461-9CAF-459B-A6A3-857825998C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541151-BDFE-4358-AB3A-2EEB4BF5619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164</TotalTime>
  <Pages>5</Pages>
  <Words>1386</Words>
  <Characters>7902</Characters>
  <Application>Microsoft Office Word</Application>
  <DocSecurity>0</DocSecurity>
  <Lines>65</Lines>
  <Paragraphs>18</Paragraphs>
  <ScaleCrop>false</ScaleCrop>
  <Company/>
  <LinksUpToDate>false</LinksUpToDate>
  <CharactersWithSpaces>9270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Sami Mekki (Nokia)</dc:creator>
  <cp:keywords/>
  <cp:lastModifiedBy>Petri Vasenkari</cp:lastModifiedBy>
  <cp:revision>7</cp:revision>
  <cp:lastPrinted>2019-04-25T19:09:00Z</cp:lastPrinted>
  <dcterms:created xsi:type="dcterms:W3CDTF">2024-08-09T12:46:00Z</dcterms:created>
  <dcterms:modified xsi:type="dcterms:W3CDTF">2024-08-09T15:29:00Z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MediaServiceImageTags">
    <vt:lpwstr/>
  </property>
  <property fmtid="{D5CDD505-2E9C-101B-9397-08002B2CF9AE}" pid="18" name="_dlc_DocIdItemGuid">
    <vt:lpwstr>dbbc02a9-034a-47aa-bf9e-4489a7e6dda3</vt:lpwstr>
  </property>
</Properties>
</file>